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74" w:rsidRPr="00E12D82" w:rsidRDefault="00BA39B5" w:rsidP="004E6874">
      <w:pPr>
        <w:jc w:val="center"/>
        <w:rPr>
          <w:rFonts w:eastAsia="標楷體"/>
          <w:b/>
          <w:noProof/>
          <w:sz w:val="32"/>
          <w:szCs w:val="32"/>
        </w:rPr>
      </w:pPr>
      <w:r w:rsidRPr="00E12D82">
        <w:rPr>
          <w:rFonts w:eastAsia="標楷體"/>
          <w:b/>
          <w:noProof/>
          <w:sz w:val="32"/>
          <w:szCs w:val="32"/>
        </w:rPr>
        <w:t>財團法人中國生產力中心</w:t>
      </w:r>
    </w:p>
    <w:p w:rsidR="004E6874" w:rsidRPr="00E12D82" w:rsidRDefault="00DA6D99" w:rsidP="0028780A">
      <w:pPr>
        <w:jc w:val="center"/>
        <w:rPr>
          <w:rFonts w:eastAsia="標楷體"/>
          <w:b/>
          <w:sz w:val="32"/>
          <w:szCs w:val="32"/>
        </w:rPr>
      </w:pPr>
      <w:r w:rsidRPr="00E12D82">
        <w:rPr>
          <w:rFonts w:eastAsia="標楷體"/>
          <w:b/>
          <w:bCs/>
          <w:sz w:val="32"/>
          <w:szCs w:val="32"/>
        </w:rPr>
        <w:t>111</w:t>
      </w:r>
      <w:r w:rsidR="000E78EF" w:rsidRPr="00E12D82">
        <w:rPr>
          <w:rFonts w:eastAsia="標楷體"/>
          <w:b/>
          <w:bCs/>
          <w:sz w:val="32"/>
          <w:szCs w:val="32"/>
        </w:rPr>
        <w:t>年</w:t>
      </w:r>
      <w:r w:rsidR="005A0CA1">
        <w:rPr>
          <w:rFonts w:eastAsia="標楷體" w:hint="eastAsia"/>
          <w:b/>
          <w:bCs/>
          <w:sz w:val="32"/>
          <w:szCs w:val="32"/>
        </w:rPr>
        <w:t>汐止</w:t>
      </w:r>
      <w:r w:rsidR="00817B1B" w:rsidRPr="00E12D82">
        <w:rPr>
          <w:rFonts w:eastAsia="標楷體"/>
          <w:b/>
          <w:bCs/>
          <w:sz w:val="32"/>
          <w:szCs w:val="32"/>
        </w:rPr>
        <w:t>辦公室</w:t>
      </w:r>
      <w:r w:rsidR="00152EF2">
        <w:rPr>
          <w:rFonts w:eastAsia="標楷體" w:hint="eastAsia"/>
          <w:b/>
          <w:bCs/>
          <w:sz w:val="32"/>
          <w:szCs w:val="32"/>
        </w:rPr>
        <w:t>天花板</w:t>
      </w:r>
      <w:r w:rsidR="00817B1B" w:rsidRPr="00E12D82">
        <w:rPr>
          <w:rFonts w:eastAsia="標楷體"/>
          <w:b/>
          <w:bCs/>
          <w:sz w:val="32"/>
          <w:szCs w:val="32"/>
        </w:rPr>
        <w:t>更新</w:t>
      </w:r>
      <w:r w:rsidR="004E6874" w:rsidRPr="00E12D82">
        <w:rPr>
          <w:rFonts w:eastAsia="標楷體"/>
          <w:b/>
          <w:sz w:val="32"/>
          <w:szCs w:val="32"/>
        </w:rPr>
        <w:t>需求說明書</w:t>
      </w:r>
    </w:p>
    <w:p w:rsidR="00D706A8" w:rsidRPr="00E12D82" w:rsidRDefault="00A2734B" w:rsidP="009C0757">
      <w:pPr>
        <w:numPr>
          <w:ilvl w:val="0"/>
          <w:numId w:val="1"/>
        </w:numPr>
        <w:tabs>
          <w:tab w:val="clear" w:pos="480"/>
        </w:tabs>
        <w:spacing w:beforeLines="50" w:before="180" w:line="480" w:lineRule="exact"/>
        <w:ind w:left="851" w:hanging="851"/>
        <w:rPr>
          <w:rFonts w:eastAsia="標楷體"/>
          <w:b/>
          <w:bCs/>
          <w:sz w:val="32"/>
          <w:szCs w:val="32"/>
        </w:rPr>
      </w:pPr>
      <w:r w:rsidRPr="00E12D82">
        <w:rPr>
          <w:rFonts w:eastAsia="標楷體"/>
          <w:b/>
          <w:bCs/>
          <w:sz w:val="32"/>
          <w:szCs w:val="32"/>
        </w:rPr>
        <w:t>委外案名</w:t>
      </w:r>
      <w:r w:rsidR="00BA39B5" w:rsidRPr="00E12D82">
        <w:rPr>
          <w:rFonts w:eastAsia="標楷體"/>
          <w:b/>
          <w:bCs/>
          <w:sz w:val="32"/>
          <w:szCs w:val="32"/>
        </w:rPr>
        <w:t>稱及</w:t>
      </w:r>
      <w:r w:rsidR="00D706A8" w:rsidRPr="00E12D82">
        <w:rPr>
          <w:rFonts w:eastAsia="標楷體"/>
          <w:b/>
          <w:bCs/>
          <w:sz w:val="32"/>
          <w:szCs w:val="32"/>
        </w:rPr>
        <w:t>地點</w:t>
      </w:r>
      <w:r w:rsidR="00EB6156" w:rsidRPr="00E12D82">
        <w:rPr>
          <w:rFonts w:eastAsia="標楷體"/>
          <w:b/>
          <w:bCs/>
          <w:sz w:val="32"/>
          <w:szCs w:val="32"/>
        </w:rPr>
        <w:t>概要如下</w:t>
      </w:r>
      <w:r w:rsidR="00D706A8" w:rsidRPr="00E12D82">
        <w:rPr>
          <w:rFonts w:eastAsia="標楷體"/>
          <w:b/>
          <w:bCs/>
          <w:sz w:val="32"/>
          <w:szCs w:val="32"/>
        </w:rPr>
        <w:t>：</w:t>
      </w:r>
    </w:p>
    <w:p w:rsidR="00D706A8" w:rsidRPr="00E12D82" w:rsidRDefault="00A2734B" w:rsidP="009C0757">
      <w:pPr>
        <w:numPr>
          <w:ilvl w:val="3"/>
          <w:numId w:val="4"/>
        </w:numPr>
        <w:tabs>
          <w:tab w:val="clear" w:pos="1920"/>
        </w:tabs>
        <w:autoSpaceDE w:val="0"/>
        <w:autoSpaceDN w:val="0"/>
        <w:adjustRightInd w:val="0"/>
        <w:snapToGrid w:val="0"/>
        <w:spacing w:beforeLines="50" w:before="180" w:line="480" w:lineRule="exact"/>
        <w:ind w:left="1134" w:hanging="567"/>
        <w:rPr>
          <w:rFonts w:eastAsia="標楷體"/>
          <w:sz w:val="28"/>
          <w:szCs w:val="28"/>
        </w:rPr>
      </w:pPr>
      <w:r w:rsidRPr="00E12D82">
        <w:rPr>
          <w:rFonts w:eastAsia="標楷體"/>
          <w:sz w:val="28"/>
          <w:szCs w:val="28"/>
        </w:rPr>
        <w:t>委外案</w:t>
      </w:r>
      <w:r w:rsidR="00D706A8" w:rsidRPr="00E12D82">
        <w:rPr>
          <w:rFonts w:eastAsia="標楷體"/>
          <w:sz w:val="28"/>
          <w:szCs w:val="28"/>
        </w:rPr>
        <w:t>名稱：</w:t>
      </w:r>
      <w:r w:rsidR="00DA6D99" w:rsidRPr="00E12D82">
        <w:rPr>
          <w:rFonts w:eastAsia="標楷體"/>
          <w:sz w:val="28"/>
          <w:szCs w:val="28"/>
        </w:rPr>
        <w:t>111</w:t>
      </w:r>
      <w:r w:rsidR="003D34EE" w:rsidRPr="00E12D82">
        <w:rPr>
          <w:rFonts w:eastAsia="標楷體"/>
          <w:sz w:val="28"/>
          <w:szCs w:val="28"/>
        </w:rPr>
        <w:t>年</w:t>
      </w:r>
      <w:r w:rsidR="005A0CA1">
        <w:rPr>
          <w:rFonts w:eastAsia="標楷體" w:hint="eastAsia"/>
          <w:sz w:val="28"/>
          <w:szCs w:val="28"/>
        </w:rPr>
        <w:t>汐止</w:t>
      </w:r>
      <w:r w:rsidR="00BA39B5" w:rsidRPr="00E12D82">
        <w:rPr>
          <w:rFonts w:eastAsia="標楷體"/>
          <w:sz w:val="28"/>
          <w:szCs w:val="28"/>
        </w:rPr>
        <w:t>辦公</w:t>
      </w:r>
      <w:r w:rsidR="00817B1B" w:rsidRPr="00E12D82">
        <w:rPr>
          <w:rFonts w:eastAsia="標楷體"/>
          <w:sz w:val="28"/>
          <w:szCs w:val="28"/>
        </w:rPr>
        <w:t>室</w:t>
      </w:r>
      <w:r w:rsidR="00152EF2">
        <w:rPr>
          <w:rFonts w:eastAsia="標楷體" w:hint="eastAsia"/>
          <w:sz w:val="28"/>
          <w:szCs w:val="28"/>
        </w:rPr>
        <w:t>天花板</w:t>
      </w:r>
      <w:r w:rsidR="00817B1B" w:rsidRPr="00E12D82">
        <w:rPr>
          <w:rFonts w:eastAsia="標楷體"/>
          <w:sz w:val="28"/>
          <w:szCs w:val="28"/>
        </w:rPr>
        <w:t>更新</w:t>
      </w:r>
      <w:r w:rsidRPr="00E12D82">
        <w:rPr>
          <w:rFonts w:eastAsia="標楷體"/>
          <w:sz w:val="28"/>
          <w:szCs w:val="28"/>
        </w:rPr>
        <w:t>委外案</w:t>
      </w:r>
      <w:r w:rsidR="00D706A8" w:rsidRPr="00E12D82">
        <w:rPr>
          <w:rFonts w:eastAsia="標楷體"/>
          <w:sz w:val="28"/>
          <w:szCs w:val="28"/>
        </w:rPr>
        <w:t>（以下簡稱本</w:t>
      </w:r>
      <w:r w:rsidRPr="00E12D82">
        <w:rPr>
          <w:rFonts w:eastAsia="標楷體"/>
          <w:sz w:val="28"/>
          <w:szCs w:val="28"/>
        </w:rPr>
        <w:t>案</w:t>
      </w:r>
      <w:r w:rsidR="00D706A8" w:rsidRPr="00E12D82">
        <w:rPr>
          <w:rFonts w:eastAsia="標楷體"/>
          <w:sz w:val="28"/>
          <w:szCs w:val="28"/>
        </w:rPr>
        <w:t>）。</w:t>
      </w:r>
    </w:p>
    <w:p w:rsidR="004E6874" w:rsidRPr="00E12D82" w:rsidRDefault="00D706A8" w:rsidP="009C0757">
      <w:pPr>
        <w:numPr>
          <w:ilvl w:val="3"/>
          <w:numId w:val="4"/>
        </w:numPr>
        <w:tabs>
          <w:tab w:val="clear" w:pos="1920"/>
        </w:tabs>
        <w:autoSpaceDE w:val="0"/>
        <w:autoSpaceDN w:val="0"/>
        <w:adjustRightInd w:val="0"/>
        <w:snapToGrid w:val="0"/>
        <w:spacing w:beforeLines="50" w:before="180" w:line="480" w:lineRule="exact"/>
        <w:ind w:left="1134" w:hanging="567"/>
        <w:rPr>
          <w:rFonts w:eastAsia="標楷體"/>
          <w:sz w:val="28"/>
          <w:szCs w:val="28"/>
        </w:rPr>
      </w:pPr>
      <w:r w:rsidRPr="00E12D82">
        <w:rPr>
          <w:rFonts w:eastAsia="標楷體"/>
          <w:sz w:val="28"/>
          <w:szCs w:val="28"/>
        </w:rPr>
        <w:t>地點：</w:t>
      </w:r>
      <w:r w:rsidR="00BA39B5" w:rsidRPr="00E12D82">
        <w:rPr>
          <w:rFonts w:eastAsia="標楷體"/>
          <w:sz w:val="28"/>
          <w:szCs w:val="28"/>
        </w:rPr>
        <w:t>新</w:t>
      </w:r>
      <w:r w:rsidRPr="00E12D82">
        <w:rPr>
          <w:rFonts w:eastAsia="標楷體"/>
          <w:sz w:val="28"/>
          <w:szCs w:val="28"/>
        </w:rPr>
        <w:t>北市</w:t>
      </w:r>
      <w:r w:rsidR="00BA39B5" w:rsidRPr="00E12D82">
        <w:rPr>
          <w:rFonts w:eastAsia="標楷體"/>
          <w:sz w:val="28"/>
          <w:szCs w:val="28"/>
        </w:rPr>
        <w:t>汐止</w:t>
      </w:r>
      <w:r w:rsidRPr="00E12D82">
        <w:rPr>
          <w:rFonts w:eastAsia="標楷體"/>
          <w:sz w:val="28"/>
          <w:szCs w:val="28"/>
        </w:rPr>
        <w:t>區</w:t>
      </w:r>
      <w:r w:rsidR="00BA39B5" w:rsidRPr="00E12D82">
        <w:rPr>
          <w:rFonts w:eastAsia="標楷體"/>
          <w:sz w:val="28"/>
          <w:szCs w:val="28"/>
        </w:rPr>
        <w:t>新台五路一</w:t>
      </w:r>
      <w:r w:rsidRPr="00E12D82">
        <w:rPr>
          <w:rFonts w:eastAsia="標楷體"/>
          <w:sz w:val="28"/>
          <w:szCs w:val="28"/>
        </w:rPr>
        <w:t>段</w:t>
      </w:r>
      <w:r w:rsidR="00BA39B5" w:rsidRPr="00E12D82">
        <w:rPr>
          <w:rFonts w:eastAsia="標楷體"/>
          <w:sz w:val="28"/>
          <w:szCs w:val="28"/>
        </w:rPr>
        <w:t>79</w:t>
      </w:r>
      <w:r w:rsidRPr="00E12D82">
        <w:rPr>
          <w:rFonts w:eastAsia="標楷體"/>
          <w:sz w:val="28"/>
          <w:szCs w:val="28"/>
        </w:rPr>
        <w:t>號</w:t>
      </w:r>
      <w:r w:rsidR="00BA39B5" w:rsidRPr="00E12D82">
        <w:rPr>
          <w:rFonts w:eastAsia="標楷體"/>
          <w:sz w:val="28"/>
          <w:szCs w:val="28"/>
        </w:rPr>
        <w:t>2</w:t>
      </w:r>
      <w:r w:rsidRPr="00E12D82">
        <w:rPr>
          <w:rFonts w:eastAsia="標楷體"/>
          <w:sz w:val="28"/>
          <w:szCs w:val="28"/>
        </w:rPr>
        <w:t>樓。</w:t>
      </w:r>
    </w:p>
    <w:p w:rsidR="00380161" w:rsidRDefault="00C51315" w:rsidP="009C0757">
      <w:pPr>
        <w:numPr>
          <w:ilvl w:val="3"/>
          <w:numId w:val="4"/>
        </w:numPr>
        <w:tabs>
          <w:tab w:val="clear" w:pos="1920"/>
        </w:tabs>
        <w:autoSpaceDE w:val="0"/>
        <w:autoSpaceDN w:val="0"/>
        <w:adjustRightInd w:val="0"/>
        <w:snapToGrid w:val="0"/>
        <w:spacing w:beforeLines="50" w:before="180" w:line="480" w:lineRule="exact"/>
        <w:ind w:left="1134" w:hanging="567"/>
        <w:rPr>
          <w:rFonts w:eastAsia="標楷體"/>
          <w:sz w:val="28"/>
          <w:szCs w:val="28"/>
        </w:rPr>
      </w:pPr>
      <w:r>
        <w:rPr>
          <w:rFonts w:eastAsia="標楷體" w:hint="eastAsia"/>
          <w:noProof/>
          <w:sz w:val="28"/>
          <w:szCs w:val="28"/>
        </w:rPr>
        <w:drawing>
          <wp:anchor distT="0" distB="0" distL="114300" distR="114300" simplePos="0" relativeHeight="251658240" behindDoc="0" locked="0" layoutInCell="1" allowOverlap="1">
            <wp:simplePos x="0" y="0"/>
            <wp:positionH relativeFrom="page">
              <wp:align>center</wp:align>
            </wp:positionH>
            <wp:positionV relativeFrom="paragraph">
              <wp:posOffset>542925</wp:posOffset>
            </wp:positionV>
            <wp:extent cx="5829300" cy="438213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9300" cy="4382135"/>
                    </a:xfrm>
                    <a:prstGeom prst="rect">
                      <a:avLst/>
                    </a:prstGeom>
                  </pic:spPr>
                </pic:pic>
              </a:graphicData>
            </a:graphic>
            <wp14:sizeRelH relativeFrom="page">
              <wp14:pctWidth>0</wp14:pctWidth>
            </wp14:sizeRelH>
            <wp14:sizeRelV relativeFrom="page">
              <wp14:pctHeight>0</wp14:pctHeight>
            </wp14:sizeRelV>
          </wp:anchor>
        </w:drawing>
      </w:r>
      <w:r w:rsidR="00380161" w:rsidRPr="00E12D82">
        <w:rPr>
          <w:rFonts w:eastAsia="標楷體"/>
          <w:sz w:val="28"/>
          <w:szCs w:val="28"/>
        </w:rPr>
        <w:t>範圍：</w:t>
      </w:r>
      <w:r w:rsidR="00817B1B" w:rsidRPr="00E12D82">
        <w:rPr>
          <w:rFonts w:eastAsia="標楷體"/>
          <w:sz w:val="28"/>
          <w:szCs w:val="28"/>
        </w:rPr>
        <w:t>如圖</w:t>
      </w:r>
      <w:r w:rsidR="00380161" w:rsidRPr="00E12D82">
        <w:rPr>
          <w:rFonts w:eastAsia="標楷體"/>
          <w:sz w:val="28"/>
          <w:szCs w:val="28"/>
        </w:rPr>
        <w:t>。</w:t>
      </w:r>
    </w:p>
    <w:p w:rsidR="00C51315" w:rsidRPr="00E12D82" w:rsidRDefault="00C51315" w:rsidP="00C51315">
      <w:pPr>
        <w:autoSpaceDE w:val="0"/>
        <w:autoSpaceDN w:val="0"/>
        <w:adjustRightInd w:val="0"/>
        <w:snapToGrid w:val="0"/>
        <w:spacing w:beforeLines="50" w:before="180" w:line="480" w:lineRule="exact"/>
        <w:ind w:left="1134"/>
        <w:rPr>
          <w:rFonts w:eastAsia="標楷體"/>
          <w:sz w:val="28"/>
          <w:szCs w:val="28"/>
        </w:rPr>
      </w:pPr>
    </w:p>
    <w:p w:rsidR="00C51315" w:rsidRDefault="00C51315">
      <w:pPr>
        <w:widowControl/>
        <w:rPr>
          <w:rFonts w:eastAsia="標楷體"/>
          <w:b/>
          <w:bCs/>
          <w:sz w:val="32"/>
          <w:szCs w:val="32"/>
        </w:rPr>
      </w:pPr>
      <w:r>
        <w:rPr>
          <w:rFonts w:eastAsia="標楷體"/>
          <w:b/>
          <w:bCs/>
          <w:sz w:val="32"/>
          <w:szCs w:val="32"/>
        </w:rPr>
        <w:br w:type="page"/>
      </w:r>
    </w:p>
    <w:p w:rsidR="004E6874" w:rsidRPr="00E12D82" w:rsidRDefault="004E6874" w:rsidP="009C0757">
      <w:pPr>
        <w:numPr>
          <w:ilvl w:val="0"/>
          <w:numId w:val="1"/>
        </w:numPr>
        <w:tabs>
          <w:tab w:val="clear" w:pos="480"/>
        </w:tabs>
        <w:spacing w:beforeLines="50" w:before="180" w:line="480" w:lineRule="exact"/>
        <w:ind w:left="851" w:hanging="851"/>
        <w:rPr>
          <w:rFonts w:eastAsia="標楷體"/>
          <w:b/>
          <w:bCs/>
          <w:sz w:val="32"/>
          <w:szCs w:val="32"/>
        </w:rPr>
      </w:pPr>
      <w:r w:rsidRPr="00E12D82">
        <w:rPr>
          <w:rFonts w:eastAsia="標楷體"/>
          <w:b/>
          <w:bCs/>
          <w:sz w:val="32"/>
          <w:szCs w:val="32"/>
        </w:rPr>
        <w:lastRenderedPageBreak/>
        <w:t>計畫執行工作內容：</w:t>
      </w:r>
    </w:p>
    <w:p w:rsidR="004E6874" w:rsidRPr="00E12D82" w:rsidRDefault="00817B1B" w:rsidP="009C0757">
      <w:pPr>
        <w:pStyle w:val="-"/>
        <w:numPr>
          <w:ilvl w:val="1"/>
          <w:numId w:val="2"/>
        </w:numPr>
        <w:spacing w:beforeLines="50" w:before="180" w:afterLines="0" w:after="0" w:line="480" w:lineRule="exact"/>
        <w:ind w:leftChars="0" w:firstLineChars="0"/>
        <w:rPr>
          <w:sz w:val="28"/>
          <w:szCs w:val="28"/>
        </w:rPr>
      </w:pPr>
      <w:r w:rsidRPr="00E12D82">
        <w:rPr>
          <w:sz w:val="28"/>
          <w:szCs w:val="28"/>
        </w:rPr>
        <w:t>工作內容</w:t>
      </w:r>
      <w:r w:rsidR="004E6874" w:rsidRPr="00E12D82">
        <w:rPr>
          <w:sz w:val="28"/>
          <w:szCs w:val="28"/>
        </w:rPr>
        <w:t>：</w:t>
      </w:r>
    </w:p>
    <w:p w:rsidR="007642A1" w:rsidRPr="00E12D82" w:rsidRDefault="000531C1" w:rsidP="00F669B4">
      <w:pPr>
        <w:pStyle w:val="a8"/>
        <w:numPr>
          <w:ilvl w:val="3"/>
          <w:numId w:val="2"/>
        </w:numPr>
        <w:tabs>
          <w:tab w:val="clear" w:pos="960"/>
          <w:tab w:val="clear" w:pos="1920"/>
          <w:tab w:val="clear" w:pos="216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985" w:firstLineChars="0" w:hanging="284"/>
        <w:rPr>
          <w:rFonts w:ascii="Times New Roman" w:hAnsi="Times New Roman"/>
          <w:sz w:val="28"/>
          <w:szCs w:val="28"/>
        </w:rPr>
      </w:pPr>
      <w:r>
        <w:rPr>
          <w:rFonts w:ascii="Times New Roman" w:hAnsi="Times New Roman" w:hint="eastAsia"/>
          <w:sz w:val="28"/>
          <w:szCs w:val="28"/>
        </w:rPr>
        <w:t>天花板</w:t>
      </w:r>
      <w:r w:rsidR="004F253A">
        <w:rPr>
          <w:rFonts w:ascii="Times New Roman" w:hAnsi="Times New Roman" w:hint="eastAsia"/>
          <w:sz w:val="28"/>
          <w:szCs w:val="28"/>
        </w:rPr>
        <w:t>更換工程</w:t>
      </w:r>
      <w:r w:rsidR="00817B1B" w:rsidRPr="00E12D82">
        <w:rPr>
          <w:rFonts w:ascii="Times New Roman" w:hAnsi="Times New Roman"/>
          <w:sz w:val="28"/>
          <w:szCs w:val="28"/>
        </w:rPr>
        <w:t>：</w:t>
      </w:r>
    </w:p>
    <w:p w:rsidR="0032406B" w:rsidRPr="00E12D82" w:rsidRDefault="000531C1" w:rsidP="000531C1">
      <w:pPr>
        <w:pStyle w:val="a8"/>
        <w:numPr>
          <w:ilvl w:val="3"/>
          <w:numId w:val="2"/>
        </w:numPr>
        <w:tabs>
          <w:tab w:val="clear" w:pos="960"/>
          <w:tab w:val="clear" w:pos="1920"/>
          <w:tab w:val="clear" w:pos="216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985" w:firstLineChars="0" w:hanging="284"/>
        <w:rPr>
          <w:rFonts w:ascii="Times New Roman" w:hAnsi="Times New Roman"/>
          <w:sz w:val="28"/>
          <w:szCs w:val="28"/>
        </w:rPr>
      </w:pPr>
      <w:r w:rsidRPr="000531C1">
        <w:rPr>
          <w:rFonts w:ascii="Times New Roman" w:hAnsi="Times New Roman" w:hint="eastAsia"/>
          <w:sz w:val="28"/>
          <w:szCs w:val="28"/>
        </w:rPr>
        <w:t>材質</w:t>
      </w:r>
      <w:r>
        <w:rPr>
          <w:rFonts w:ascii="Times New Roman" w:hAnsi="Times New Roman" w:hint="eastAsia"/>
          <w:sz w:val="28"/>
          <w:szCs w:val="28"/>
        </w:rPr>
        <w:t>：</w:t>
      </w:r>
      <w:r w:rsidRPr="000531C1">
        <w:rPr>
          <w:rFonts w:ascii="Times New Roman" w:hAnsi="Times New Roman" w:hint="eastAsia"/>
          <w:sz w:val="28"/>
          <w:szCs w:val="28"/>
        </w:rPr>
        <w:t>矽酸鈣板，厚度</w:t>
      </w:r>
      <w:r w:rsidRPr="000531C1">
        <w:rPr>
          <w:rFonts w:ascii="Times New Roman" w:hAnsi="Times New Roman" w:hint="eastAsia"/>
          <w:sz w:val="28"/>
          <w:szCs w:val="28"/>
        </w:rPr>
        <w:t>4.0mm</w:t>
      </w:r>
      <w:r w:rsidR="0074517F">
        <w:rPr>
          <w:rFonts w:ascii="Times New Roman" w:hAnsi="Times New Roman" w:hint="eastAsia"/>
          <w:sz w:val="28"/>
          <w:szCs w:val="28"/>
        </w:rPr>
        <w:t>、</w:t>
      </w:r>
      <w:r w:rsidR="0074517F">
        <w:rPr>
          <w:rFonts w:ascii="Times New Roman" w:hAnsi="Times New Roman" w:hint="eastAsia"/>
          <w:sz w:val="28"/>
          <w:szCs w:val="28"/>
        </w:rPr>
        <w:t>60X</w:t>
      </w:r>
      <w:r w:rsidR="005634E2">
        <w:rPr>
          <w:rFonts w:ascii="Times New Roman" w:hAnsi="Times New Roman" w:hint="eastAsia"/>
          <w:sz w:val="28"/>
          <w:szCs w:val="28"/>
        </w:rPr>
        <w:t>60</w:t>
      </w:r>
      <w:r w:rsidR="005634E2">
        <w:rPr>
          <w:rFonts w:ascii="Times New Roman" w:hAnsi="Times New Roman"/>
          <w:sz w:val="28"/>
          <w:szCs w:val="28"/>
        </w:rPr>
        <w:t>cm</w:t>
      </w:r>
      <w:r w:rsidRPr="000531C1">
        <w:rPr>
          <w:rFonts w:ascii="Times New Roman" w:hAnsi="Times New Roman" w:hint="eastAsia"/>
          <w:sz w:val="28"/>
          <w:szCs w:val="28"/>
        </w:rPr>
        <w:t>。</w:t>
      </w:r>
      <w:r>
        <w:rPr>
          <w:rFonts w:ascii="Times New Roman" w:hAnsi="Times New Roman" w:hint="eastAsia"/>
          <w:sz w:val="28"/>
          <w:szCs w:val="28"/>
        </w:rPr>
        <w:t>台灣製造</w:t>
      </w:r>
      <w:r w:rsidR="00EA6EAD">
        <w:rPr>
          <w:rFonts w:ascii="Times New Roman" w:hAnsi="Times New Roman" w:hint="eastAsia"/>
          <w:sz w:val="28"/>
          <w:szCs w:val="28"/>
        </w:rPr>
        <w:t>。</w:t>
      </w:r>
    </w:p>
    <w:p w:rsidR="007642A1" w:rsidRPr="00E12D82" w:rsidRDefault="004F253A" w:rsidP="00F669B4">
      <w:pPr>
        <w:pStyle w:val="a8"/>
        <w:numPr>
          <w:ilvl w:val="3"/>
          <w:numId w:val="2"/>
        </w:numPr>
        <w:tabs>
          <w:tab w:val="clear" w:pos="960"/>
          <w:tab w:val="clear" w:pos="1920"/>
          <w:tab w:val="clear" w:pos="216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985" w:firstLineChars="0" w:hanging="284"/>
        <w:rPr>
          <w:rFonts w:ascii="Times New Roman" w:hAnsi="Times New Roman"/>
          <w:sz w:val="28"/>
          <w:szCs w:val="28"/>
        </w:rPr>
      </w:pPr>
      <w:r w:rsidRPr="004F253A">
        <w:rPr>
          <w:rFonts w:ascii="Times New Roman" w:hAnsi="Times New Roman" w:hint="eastAsia"/>
          <w:sz w:val="28"/>
          <w:szCs w:val="28"/>
        </w:rPr>
        <w:t>需符合耐燃一級、</w:t>
      </w:r>
      <w:r w:rsidRPr="004F253A">
        <w:rPr>
          <w:rFonts w:ascii="Times New Roman" w:hAnsi="Times New Roman" w:hint="eastAsia"/>
          <w:sz w:val="28"/>
          <w:szCs w:val="28"/>
        </w:rPr>
        <w:t>100%</w:t>
      </w:r>
      <w:r w:rsidRPr="004F253A">
        <w:rPr>
          <w:rFonts w:ascii="Times New Roman" w:hAnsi="Times New Roman" w:hint="eastAsia"/>
          <w:sz w:val="28"/>
          <w:szCs w:val="28"/>
        </w:rPr>
        <w:t>不含</w:t>
      </w:r>
      <w:proofErr w:type="gramStart"/>
      <w:r w:rsidRPr="004F253A">
        <w:rPr>
          <w:rFonts w:ascii="Times New Roman" w:hAnsi="Times New Roman" w:hint="eastAsia"/>
          <w:sz w:val="28"/>
          <w:szCs w:val="28"/>
        </w:rPr>
        <w:t>石綿</w:t>
      </w:r>
      <w:proofErr w:type="gramEnd"/>
      <w:r w:rsidRPr="004F253A">
        <w:rPr>
          <w:rFonts w:ascii="Times New Roman" w:hAnsi="Times New Roman" w:hint="eastAsia"/>
          <w:sz w:val="28"/>
          <w:szCs w:val="28"/>
        </w:rPr>
        <w:t>及</w:t>
      </w:r>
      <w:r w:rsidR="000162A8">
        <w:rPr>
          <w:rFonts w:ascii="Times New Roman" w:hAnsi="Times New Roman" w:hint="eastAsia"/>
          <w:sz w:val="28"/>
          <w:szCs w:val="28"/>
        </w:rPr>
        <w:t>符合</w:t>
      </w:r>
      <w:r w:rsidRPr="004F253A">
        <w:rPr>
          <w:rFonts w:ascii="Times New Roman" w:hAnsi="Times New Roman" w:hint="eastAsia"/>
          <w:sz w:val="28"/>
          <w:szCs w:val="28"/>
        </w:rPr>
        <w:t>CNS13777</w:t>
      </w:r>
      <w:r w:rsidRPr="004F253A">
        <w:rPr>
          <w:rFonts w:ascii="Times New Roman" w:hAnsi="Times New Roman" w:hint="eastAsia"/>
          <w:sz w:val="28"/>
          <w:szCs w:val="28"/>
        </w:rPr>
        <w:t>之</w:t>
      </w:r>
      <w:r w:rsidR="000162A8">
        <w:rPr>
          <w:rFonts w:ascii="Times New Roman" w:hAnsi="Times New Roman" w:hint="eastAsia"/>
          <w:sz w:val="28"/>
          <w:szCs w:val="28"/>
        </w:rPr>
        <w:t>規範</w:t>
      </w:r>
      <w:r w:rsidRPr="004F253A">
        <w:rPr>
          <w:rFonts w:ascii="Times New Roman" w:hAnsi="Times New Roman" w:hint="eastAsia"/>
          <w:sz w:val="28"/>
          <w:szCs w:val="28"/>
        </w:rPr>
        <w:t>，且需提供綠建材標章</w:t>
      </w:r>
      <w:r w:rsidR="0074517F">
        <w:rPr>
          <w:rFonts w:ascii="Times New Roman" w:hAnsi="Times New Roman" w:hint="eastAsia"/>
          <w:sz w:val="28"/>
          <w:szCs w:val="28"/>
        </w:rPr>
        <w:t>，及</w:t>
      </w:r>
      <w:r w:rsidR="0074517F" w:rsidRPr="0074517F">
        <w:rPr>
          <w:rFonts w:ascii="Times New Roman" w:hAnsi="Times New Roman" w:hint="eastAsia"/>
          <w:sz w:val="28"/>
          <w:szCs w:val="28"/>
        </w:rPr>
        <w:t>出具經濟部標準檢驗局檢驗合格證明。</w:t>
      </w:r>
      <w:r w:rsidR="0001646B" w:rsidRPr="00E12D82">
        <w:rPr>
          <w:rFonts w:ascii="Times New Roman" w:hAnsi="Times New Roman"/>
          <w:sz w:val="28"/>
          <w:szCs w:val="28"/>
        </w:rPr>
        <w:t>。</w:t>
      </w:r>
    </w:p>
    <w:p w:rsidR="004F253A" w:rsidRPr="004F253A" w:rsidRDefault="004F253A" w:rsidP="004F253A">
      <w:pPr>
        <w:pStyle w:val="a8"/>
        <w:numPr>
          <w:ilvl w:val="3"/>
          <w:numId w:val="2"/>
        </w:numPr>
        <w:tabs>
          <w:tab w:val="clear" w:pos="960"/>
          <w:tab w:val="clear" w:pos="1920"/>
          <w:tab w:val="clear" w:pos="216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985" w:firstLineChars="0" w:hanging="284"/>
        <w:rPr>
          <w:rFonts w:ascii="Times New Roman" w:hAnsi="Times New Roman"/>
          <w:sz w:val="28"/>
          <w:szCs w:val="28"/>
        </w:rPr>
      </w:pPr>
      <w:r w:rsidRPr="004F253A">
        <w:rPr>
          <w:rFonts w:ascii="Times New Roman" w:hAnsi="Times New Roman" w:hint="eastAsia"/>
          <w:sz w:val="28"/>
          <w:szCs w:val="28"/>
        </w:rPr>
        <w:t>投標時需檢附檢驗報告書</w:t>
      </w:r>
      <w:r w:rsidRPr="004F253A">
        <w:rPr>
          <w:rFonts w:ascii="Times New Roman" w:hAnsi="Times New Roman" w:hint="eastAsia"/>
          <w:sz w:val="28"/>
          <w:szCs w:val="28"/>
        </w:rPr>
        <w:t>,</w:t>
      </w:r>
      <w:r w:rsidRPr="004F253A">
        <w:rPr>
          <w:rFonts w:ascii="Times New Roman" w:hAnsi="Times New Roman" w:hint="eastAsia"/>
          <w:sz w:val="28"/>
          <w:szCs w:val="28"/>
        </w:rPr>
        <w:t>並於完工後檢附出廠證明</w:t>
      </w:r>
      <w:r>
        <w:rPr>
          <w:rFonts w:ascii="Times New Roman" w:hAnsi="Times New Roman" w:hint="eastAsia"/>
          <w:sz w:val="28"/>
          <w:szCs w:val="28"/>
        </w:rPr>
        <w:t>。</w:t>
      </w:r>
      <w:r w:rsidRPr="004F253A">
        <w:rPr>
          <w:rFonts w:ascii="Times New Roman" w:hAnsi="Times New Roman" w:hint="eastAsia"/>
          <w:sz w:val="28"/>
          <w:szCs w:val="28"/>
        </w:rPr>
        <w:t>.</w:t>
      </w:r>
    </w:p>
    <w:p w:rsidR="004F253A" w:rsidRPr="004F253A" w:rsidRDefault="004F253A" w:rsidP="004F253A">
      <w:pPr>
        <w:pStyle w:val="a8"/>
        <w:numPr>
          <w:ilvl w:val="3"/>
          <w:numId w:val="2"/>
        </w:numPr>
        <w:tabs>
          <w:tab w:val="clear" w:pos="960"/>
          <w:tab w:val="clear" w:pos="1920"/>
          <w:tab w:val="clear" w:pos="216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985" w:firstLineChars="0" w:hanging="284"/>
        <w:rPr>
          <w:rFonts w:ascii="Times New Roman" w:hAnsi="Times New Roman"/>
          <w:sz w:val="28"/>
          <w:szCs w:val="28"/>
        </w:rPr>
      </w:pPr>
      <w:r w:rsidRPr="004F253A">
        <w:rPr>
          <w:rFonts w:ascii="Times New Roman" w:hAnsi="Times New Roman" w:hint="eastAsia"/>
          <w:sz w:val="28"/>
          <w:szCs w:val="28"/>
        </w:rPr>
        <w:t>更換時，如有輕鋼</w:t>
      </w:r>
      <w:proofErr w:type="gramStart"/>
      <w:r w:rsidRPr="004F253A">
        <w:rPr>
          <w:rFonts w:ascii="Times New Roman" w:hAnsi="Times New Roman" w:hint="eastAsia"/>
          <w:sz w:val="28"/>
          <w:szCs w:val="28"/>
        </w:rPr>
        <w:t>架骨料</w:t>
      </w:r>
      <w:proofErr w:type="gramEnd"/>
      <w:r w:rsidRPr="004F253A">
        <w:rPr>
          <w:rFonts w:ascii="Times New Roman" w:hAnsi="Times New Roman" w:hint="eastAsia"/>
          <w:sz w:val="28"/>
          <w:szCs w:val="28"/>
        </w:rPr>
        <w:t>變形損壞及陷落，需一併更換及補強。</w:t>
      </w:r>
    </w:p>
    <w:p w:rsidR="004F253A" w:rsidRDefault="004F253A" w:rsidP="004F253A">
      <w:pPr>
        <w:pStyle w:val="a8"/>
        <w:numPr>
          <w:ilvl w:val="3"/>
          <w:numId w:val="2"/>
        </w:numPr>
        <w:tabs>
          <w:tab w:val="clear" w:pos="960"/>
          <w:tab w:val="clear" w:pos="1920"/>
          <w:tab w:val="clear" w:pos="216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985" w:firstLineChars="0" w:hanging="284"/>
        <w:rPr>
          <w:rFonts w:ascii="Times New Roman" w:hAnsi="Times New Roman"/>
          <w:sz w:val="28"/>
          <w:szCs w:val="28"/>
        </w:rPr>
      </w:pPr>
      <w:bookmarkStart w:id="0" w:name="_GoBack"/>
      <w:bookmarkEnd w:id="0"/>
      <w:r w:rsidRPr="004F253A">
        <w:rPr>
          <w:rFonts w:ascii="Times New Roman" w:hAnsi="Times New Roman" w:hint="eastAsia"/>
          <w:sz w:val="28"/>
          <w:szCs w:val="28"/>
        </w:rPr>
        <w:t>原有廣播喇叭，天花板</w:t>
      </w:r>
      <w:proofErr w:type="gramStart"/>
      <w:r w:rsidRPr="004F253A">
        <w:rPr>
          <w:rFonts w:ascii="Times New Roman" w:hAnsi="Times New Roman" w:hint="eastAsia"/>
          <w:sz w:val="28"/>
          <w:szCs w:val="28"/>
        </w:rPr>
        <w:t>需開孔</w:t>
      </w:r>
      <w:proofErr w:type="gramEnd"/>
      <w:r w:rsidRPr="004F253A">
        <w:rPr>
          <w:rFonts w:ascii="Times New Roman" w:hAnsi="Times New Roman" w:hint="eastAsia"/>
          <w:sz w:val="28"/>
          <w:szCs w:val="28"/>
        </w:rPr>
        <w:t>及安裝復原原位。</w:t>
      </w:r>
    </w:p>
    <w:p w:rsidR="00DC0DDA" w:rsidRPr="00E12D82" w:rsidRDefault="004F253A" w:rsidP="004F253A">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bCs/>
          <w:sz w:val="28"/>
          <w:szCs w:val="28"/>
        </w:rPr>
      </w:pPr>
      <w:r w:rsidRPr="004F253A">
        <w:rPr>
          <w:rFonts w:ascii="Times New Roman" w:hAnsi="Times New Roman" w:hint="eastAsia"/>
          <w:bCs/>
          <w:sz w:val="28"/>
          <w:szCs w:val="28"/>
        </w:rPr>
        <w:t>防護工程</w:t>
      </w:r>
      <w:r w:rsidR="00817B1B" w:rsidRPr="00E12D82">
        <w:rPr>
          <w:rFonts w:ascii="Times New Roman" w:hAnsi="Times New Roman"/>
          <w:bCs/>
          <w:sz w:val="28"/>
          <w:szCs w:val="28"/>
        </w:rPr>
        <w:t>：</w:t>
      </w:r>
    </w:p>
    <w:p w:rsidR="004F253A" w:rsidRPr="004F253A" w:rsidRDefault="004F253A" w:rsidP="004F253A">
      <w:pPr>
        <w:pStyle w:val="a8"/>
        <w:numPr>
          <w:ilvl w:val="0"/>
          <w:numId w:val="6"/>
        </w:numPr>
        <w:spacing w:beforeLines="50" w:before="180" w:line="480" w:lineRule="exact"/>
        <w:ind w:leftChars="0" w:firstLineChars="0"/>
        <w:rPr>
          <w:rFonts w:ascii="Times New Roman" w:hAnsi="Times New Roman"/>
          <w:bCs/>
          <w:sz w:val="28"/>
          <w:szCs w:val="28"/>
        </w:rPr>
      </w:pPr>
      <w:r w:rsidRPr="004F253A">
        <w:rPr>
          <w:rFonts w:ascii="Times New Roman" w:hAnsi="Times New Roman" w:hint="eastAsia"/>
          <w:bCs/>
          <w:sz w:val="28"/>
          <w:szCs w:val="28"/>
        </w:rPr>
        <w:t>施工</w:t>
      </w:r>
      <w:proofErr w:type="gramStart"/>
      <w:r w:rsidRPr="004F253A">
        <w:rPr>
          <w:rFonts w:ascii="Times New Roman" w:hAnsi="Times New Roman" w:hint="eastAsia"/>
          <w:bCs/>
          <w:sz w:val="28"/>
          <w:szCs w:val="28"/>
        </w:rPr>
        <w:t>期間，</w:t>
      </w:r>
      <w:proofErr w:type="gramEnd"/>
      <w:r w:rsidRPr="004F253A">
        <w:rPr>
          <w:rFonts w:ascii="Times New Roman" w:hAnsi="Times New Roman" w:hint="eastAsia"/>
          <w:bCs/>
          <w:sz w:val="28"/>
          <w:szCs w:val="28"/>
        </w:rPr>
        <w:t>材料運送所使用之通道、電梯需鋪設保護板保護原有設施。</w:t>
      </w:r>
    </w:p>
    <w:p w:rsidR="004F253A" w:rsidRPr="004F253A" w:rsidRDefault="004F253A" w:rsidP="004F253A">
      <w:pPr>
        <w:pStyle w:val="a8"/>
        <w:numPr>
          <w:ilvl w:val="0"/>
          <w:numId w:val="6"/>
        </w:numPr>
        <w:spacing w:beforeLines="50" w:before="180" w:line="480" w:lineRule="exact"/>
        <w:ind w:leftChars="0" w:firstLineChars="0"/>
        <w:rPr>
          <w:rFonts w:ascii="Times New Roman" w:hAnsi="Times New Roman"/>
          <w:bCs/>
          <w:sz w:val="28"/>
          <w:szCs w:val="28"/>
        </w:rPr>
      </w:pPr>
      <w:r w:rsidRPr="004F253A">
        <w:rPr>
          <w:rFonts w:ascii="Times New Roman" w:hAnsi="Times New Roman" w:hint="eastAsia"/>
          <w:bCs/>
          <w:sz w:val="28"/>
          <w:szCs w:val="28"/>
        </w:rPr>
        <w:t>施工期間周遭辦公桌及設備需做防塵保護防止落塵。</w:t>
      </w:r>
    </w:p>
    <w:p w:rsidR="00DA6D99" w:rsidRPr="00E12D82" w:rsidRDefault="004F253A" w:rsidP="004F253A">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bCs/>
          <w:sz w:val="28"/>
          <w:szCs w:val="28"/>
        </w:rPr>
      </w:pPr>
      <w:r w:rsidRPr="004F253A">
        <w:rPr>
          <w:rFonts w:ascii="Times New Roman" w:hAnsi="Times New Roman" w:hint="eastAsia"/>
          <w:bCs/>
          <w:sz w:val="28"/>
          <w:szCs w:val="28"/>
        </w:rPr>
        <w:t>拆除清運工程</w:t>
      </w:r>
      <w:r w:rsidR="00DA6D99" w:rsidRPr="00E12D82">
        <w:rPr>
          <w:rFonts w:ascii="Times New Roman" w:hAnsi="Times New Roman"/>
          <w:bCs/>
          <w:sz w:val="28"/>
          <w:szCs w:val="28"/>
        </w:rPr>
        <w:t>：</w:t>
      </w:r>
    </w:p>
    <w:p w:rsidR="00F34817" w:rsidRPr="00F34817" w:rsidRDefault="004F253A" w:rsidP="004F253A">
      <w:pPr>
        <w:pStyle w:val="a8"/>
        <w:tabs>
          <w:tab w:val="clear" w:pos="96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675" w:left="2020" w:firstLineChars="0"/>
        <w:rPr>
          <w:rFonts w:ascii="Times New Roman" w:hAnsi="Times New Roman"/>
          <w:bCs/>
          <w:color w:val="FF0000"/>
          <w:sz w:val="28"/>
          <w:szCs w:val="28"/>
        </w:rPr>
      </w:pPr>
      <w:proofErr w:type="gramStart"/>
      <w:r w:rsidRPr="004F253A">
        <w:rPr>
          <w:rFonts w:ascii="Times New Roman" w:hAnsi="Times New Roman" w:hint="eastAsia"/>
          <w:bCs/>
          <w:sz w:val="28"/>
          <w:szCs w:val="28"/>
        </w:rPr>
        <w:t>原輕鋼</w:t>
      </w:r>
      <w:proofErr w:type="gramEnd"/>
      <w:r w:rsidRPr="004F253A">
        <w:rPr>
          <w:rFonts w:ascii="Times New Roman" w:hAnsi="Times New Roman" w:hint="eastAsia"/>
          <w:bCs/>
          <w:sz w:val="28"/>
          <w:szCs w:val="28"/>
        </w:rPr>
        <w:t>架天花板蓋板需全數清運，清運回收須為合法清運，並開立廢棄物流向證明</w:t>
      </w:r>
      <w:r>
        <w:rPr>
          <w:rFonts w:ascii="Times New Roman" w:hAnsi="Times New Roman" w:hint="eastAsia"/>
          <w:bCs/>
          <w:sz w:val="28"/>
          <w:szCs w:val="28"/>
        </w:rPr>
        <w:t>。</w:t>
      </w:r>
      <w:r w:rsidRPr="00F34817">
        <w:rPr>
          <w:rFonts w:ascii="Times New Roman" w:hAnsi="Times New Roman"/>
          <w:bCs/>
          <w:color w:val="FF0000"/>
          <w:sz w:val="28"/>
          <w:szCs w:val="28"/>
        </w:rPr>
        <w:t xml:space="preserve"> </w:t>
      </w:r>
    </w:p>
    <w:p w:rsidR="00B0768A" w:rsidRPr="00B0768A" w:rsidRDefault="00B0768A" w:rsidP="00B0768A">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bCs/>
          <w:sz w:val="28"/>
          <w:szCs w:val="28"/>
        </w:rPr>
      </w:pPr>
      <w:r w:rsidRPr="00B0768A">
        <w:rPr>
          <w:rFonts w:ascii="Times New Roman" w:hAnsi="Times New Roman" w:hint="eastAsia"/>
          <w:bCs/>
          <w:sz w:val="28"/>
          <w:szCs w:val="28"/>
        </w:rPr>
        <w:t>其它工程：</w:t>
      </w:r>
    </w:p>
    <w:p w:rsidR="00B0768A" w:rsidRPr="00B0768A" w:rsidRDefault="00B0768A" w:rsidP="00B0768A">
      <w:pPr>
        <w:pStyle w:val="a8"/>
        <w:numPr>
          <w:ilvl w:val="0"/>
          <w:numId w:val="14"/>
        </w:numPr>
        <w:tabs>
          <w:tab w:val="clear" w:pos="2880"/>
        </w:tabs>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t>每一階段所有施工產生之廢棄物務必清除並清運。</w:t>
      </w:r>
    </w:p>
    <w:p w:rsidR="00B0768A" w:rsidRPr="00B0768A" w:rsidRDefault="00B0768A" w:rsidP="00B0768A">
      <w:pPr>
        <w:pStyle w:val="a8"/>
        <w:numPr>
          <w:ilvl w:val="0"/>
          <w:numId w:val="14"/>
        </w:numPr>
        <w:tabs>
          <w:tab w:val="clear" w:pos="2880"/>
        </w:tabs>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t>每一階完工後，需復原及清潔。</w:t>
      </w:r>
    </w:p>
    <w:p w:rsidR="00F34817" w:rsidRDefault="00B0768A" w:rsidP="00B0768A">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bCs/>
          <w:sz w:val="28"/>
          <w:szCs w:val="28"/>
        </w:rPr>
      </w:pPr>
      <w:r w:rsidRPr="00B0768A">
        <w:rPr>
          <w:rFonts w:ascii="Times New Roman" w:hAnsi="Times New Roman" w:hint="eastAsia"/>
          <w:bCs/>
          <w:sz w:val="28"/>
          <w:szCs w:val="28"/>
        </w:rPr>
        <w:t>其他事項：</w:t>
      </w:r>
    </w:p>
    <w:p w:rsidR="00B0768A" w:rsidRPr="00B0768A" w:rsidRDefault="00B0768A" w:rsidP="00B0768A">
      <w:pPr>
        <w:pStyle w:val="a8"/>
        <w:numPr>
          <w:ilvl w:val="0"/>
          <w:numId w:val="16"/>
        </w:numPr>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t>投標前請務必至現場實際丈量及勘查。</w:t>
      </w:r>
    </w:p>
    <w:p w:rsidR="00B0768A" w:rsidRPr="00B0768A" w:rsidRDefault="00B0768A" w:rsidP="00B0768A">
      <w:pPr>
        <w:pStyle w:val="a8"/>
        <w:numPr>
          <w:ilvl w:val="0"/>
          <w:numId w:val="16"/>
        </w:numPr>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lastRenderedPageBreak/>
        <w:t>本工程</w:t>
      </w:r>
      <w:proofErr w:type="gramStart"/>
      <w:r w:rsidRPr="00B0768A">
        <w:rPr>
          <w:rFonts w:ascii="Times New Roman" w:hAnsi="Times New Roman" w:hint="eastAsia"/>
          <w:bCs/>
          <w:sz w:val="28"/>
          <w:szCs w:val="28"/>
        </w:rPr>
        <w:t>採</w:t>
      </w:r>
      <w:proofErr w:type="gramEnd"/>
      <w:r w:rsidRPr="00B0768A">
        <w:rPr>
          <w:rFonts w:ascii="Times New Roman" w:hAnsi="Times New Roman" w:hint="eastAsia"/>
          <w:bCs/>
          <w:sz w:val="28"/>
          <w:szCs w:val="28"/>
        </w:rPr>
        <w:t>分段施工，施工時間需與本中心討論訂定。</w:t>
      </w:r>
    </w:p>
    <w:p w:rsidR="00B0768A" w:rsidRPr="00B0768A" w:rsidRDefault="00B0768A" w:rsidP="00B0768A">
      <w:pPr>
        <w:pStyle w:val="a8"/>
        <w:numPr>
          <w:ilvl w:val="0"/>
          <w:numId w:val="16"/>
        </w:numPr>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t>所有上述相關顏色及樣式內容，請務必於施工前與本中心以書面確認完成，方能施工。</w:t>
      </w:r>
    </w:p>
    <w:p w:rsidR="00B0768A" w:rsidRPr="00B0768A" w:rsidRDefault="00B0768A" w:rsidP="00B0768A">
      <w:pPr>
        <w:pStyle w:val="a8"/>
        <w:numPr>
          <w:ilvl w:val="0"/>
          <w:numId w:val="16"/>
        </w:numPr>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t>拆除清運時，請務必小心注意。如拆除時造成保留物品損傷，得標廠商需負責恢復原樣，且不得要求中心另行追加任何價款。</w:t>
      </w:r>
    </w:p>
    <w:p w:rsidR="00B0768A" w:rsidRPr="00B0768A" w:rsidRDefault="00B0768A" w:rsidP="00B0768A">
      <w:pPr>
        <w:pStyle w:val="a8"/>
        <w:numPr>
          <w:ilvl w:val="0"/>
          <w:numId w:val="16"/>
        </w:numPr>
        <w:spacing w:beforeLines="50" w:before="180" w:line="480" w:lineRule="exact"/>
        <w:ind w:leftChars="0" w:firstLineChars="0"/>
        <w:rPr>
          <w:rFonts w:ascii="Times New Roman" w:hAnsi="Times New Roman"/>
          <w:bCs/>
          <w:sz w:val="28"/>
          <w:szCs w:val="28"/>
        </w:rPr>
      </w:pPr>
      <w:r w:rsidRPr="00B0768A">
        <w:rPr>
          <w:rFonts w:ascii="Times New Roman" w:hAnsi="Times New Roman" w:hint="eastAsia"/>
          <w:bCs/>
          <w:sz w:val="28"/>
          <w:szCs w:val="28"/>
        </w:rPr>
        <w:t>如所附資料有未盡事宜</w:t>
      </w:r>
      <w:r w:rsidRPr="00B0768A">
        <w:rPr>
          <w:rFonts w:ascii="Times New Roman" w:hAnsi="Times New Roman" w:hint="eastAsia"/>
          <w:bCs/>
          <w:sz w:val="28"/>
          <w:szCs w:val="28"/>
        </w:rPr>
        <w:t>,</w:t>
      </w:r>
      <w:r w:rsidRPr="00B0768A">
        <w:rPr>
          <w:rFonts w:ascii="Times New Roman" w:hAnsi="Times New Roman" w:hint="eastAsia"/>
          <w:bCs/>
          <w:sz w:val="28"/>
          <w:szCs w:val="28"/>
        </w:rPr>
        <w:t>請投標前諮詢本中心。</w:t>
      </w:r>
    </w:p>
    <w:p w:rsidR="006C7A0E" w:rsidRPr="00E12D82" w:rsidRDefault="006C7A0E" w:rsidP="009C0757">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sz w:val="28"/>
          <w:szCs w:val="28"/>
        </w:rPr>
      </w:pPr>
      <w:r w:rsidRPr="00E12D82">
        <w:rPr>
          <w:rFonts w:ascii="Times New Roman" w:hAnsi="Times New Roman"/>
          <w:sz w:val="28"/>
          <w:szCs w:val="28"/>
        </w:rPr>
        <w:t>裝修時間僅能使用星期六、日及國定假日，以不影響平日上班</w:t>
      </w:r>
      <w:r w:rsidR="00817B1B" w:rsidRPr="00E12D82">
        <w:rPr>
          <w:rFonts w:ascii="Times New Roman" w:hAnsi="Times New Roman"/>
          <w:sz w:val="28"/>
          <w:szCs w:val="28"/>
        </w:rPr>
        <w:t>，並於</w:t>
      </w:r>
      <w:r w:rsidR="00B0768A" w:rsidRPr="00B0768A">
        <w:rPr>
          <w:rFonts w:ascii="Times New Roman" w:hAnsi="Times New Roman" w:hint="eastAsia"/>
          <w:color w:val="FF0000"/>
          <w:sz w:val="28"/>
          <w:szCs w:val="28"/>
        </w:rPr>
        <w:t>6</w:t>
      </w:r>
      <w:proofErr w:type="gramStart"/>
      <w:r w:rsidR="0013473D" w:rsidRPr="00EA6EAD">
        <w:rPr>
          <w:rFonts w:ascii="Times New Roman" w:hAnsi="Times New Roman"/>
          <w:color w:val="FF0000"/>
          <w:sz w:val="28"/>
          <w:szCs w:val="28"/>
        </w:rPr>
        <w:t>週</w:t>
      </w:r>
      <w:proofErr w:type="gramEnd"/>
      <w:r w:rsidR="0013473D" w:rsidRPr="00E12D82">
        <w:rPr>
          <w:rFonts w:ascii="Times New Roman" w:hAnsi="Times New Roman"/>
          <w:sz w:val="28"/>
          <w:szCs w:val="28"/>
        </w:rPr>
        <w:t>內完成</w:t>
      </w:r>
      <w:r w:rsidRPr="00E12D82">
        <w:rPr>
          <w:rFonts w:ascii="Times New Roman" w:hAnsi="Times New Roman"/>
          <w:sz w:val="28"/>
          <w:szCs w:val="28"/>
        </w:rPr>
        <w:t>為原則。</w:t>
      </w:r>
    </w:p>
    <w:p w:rsidR="00B06842" w:rsidRPr="00E12D82" w:rsidRDefault="00B06842" w:rsidP="009C0757">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sz w:val="28"/>
          <w:szCs w:val="28"/>
        </w:rPr>
      </w:pPr>
      <w:r w:rsidRPr="00E12D82">
        <w:rPr>
          <w:rFonts w:ascii="Times New Roman" w:hAnsi="Times New Roman"/>
          <w:bCs/>
          <w:sz w:val="28"/>
          <w:szCs w:val="28"/>
        </w:rPr>
        <w:t>以上需求內容得依實際狀況調整修</w:t>
      </w:r>
      <w:r w:rsidRPr="00E12D82">
        <w:rPr>
          <w:rFonts w:ascii="Times New Roman" w:hAnsi="Times New Roman"/>
          <w:sz w:val="28"/>
          <w:szCs w:val="28"/>
        </w:rPr>
        <w:t>改，得標</w:t>
      </w:r>
      <w:r w:rsidR="003B0AE4" w:rsidRPr="00E12D82">
        <w:rPr>
          <w:rFonts w:ascii="Times New Roman" w:hAnsi="Times New Roman"/>
          <w:sz w:val="28"/>
          <w:szCs w:val="28"/>
        </w:rPr>
        <w:t>廠商</w:t>
      </w:r>
      <w:r w:rsidRPr="00E12D82">
        <w:rPr>
          <w:rFonts w:ascii="Times New Roman" w:hAnsi="Times New Roman"/>
          <w:sz w:val="28"/>
          <w:szCs w:val="28"/>
        </w:rPr>
        <w:t>應配合本中心</w:t>
      </w:r>
      <w:r w:rsidR="0013473D" w:rsidRPr="00E12D82">
        <w:rPr>
          <w:rFonts w:ascii="Times New Roman" w:hAnsi="Times New Roman"/>
          <w:sz w:val="28"/>
          <w:szCs w:val="28"/>
        </w:rPr>
        <w:t>實際需求修改</w:t>
      </w:r>
      <w:r w:rsidRPr="00E12D82">
        <w:rPr>
          <w:rFonts w:ascii="Times New Roman" w:hAnsi="Times New Roman"/>
          <w:sz w:val="28"/>
          <w:szCs w:val="28"/>
        </w:rPr>
        <w:t>。</w:t>
      </w:r>
    </w:p>
    <w:p w:rsidR="008C61F6" w:rsidRPr="00B0768A" w:rsidRDefault="00C75437" w:rsidP="009C0757">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sz w:val="28"/>
          <w:szCs w:val="28"/>
        </w:rPr>
      </w:pPr>
      <w:proofErr w:type="gramStart"/>
      <w:r w:rsidRPr="00E12D82">
        <w:rPr>
          <w:rFonts w:ascii="Times New Roman" w:hAnsi="Times New Roman"/>
          <w:bCs/>
          <w:sz w:val="28"/>
          <w:szCs w:val="28"/>
        </w:rPr>
        <w:t>本委外</w:t>
      </w:r>
      <w:proofErr w:type="gramEnd"/>
      <w:r w:rsidRPr="00E12D82">
        <w:rPr>
          <w:rFonts w:ascii="Times New Roman" w:hAnsi="Times New Roman"/>
          <w:bCs/>
          <w:sz w:val="28"/>
          <w:szCs w:val="28"/>
        </w:rPr>
        <w:t>案應自驗收完成</w:t>
      </w:r>
      <w:proofErr w:type="gramStart"/>
      <w:r w:rsidRPr="00E12D82">
        <w:rPr>
          <w:rFonts w:ascii="Times New Roman" w:hAnsi="Times New Roman"/>
          <w:bCs/>
          <w:sz w:val="28"/>
          <w:szCs w:val="28"/>
        </w:rPr>
        <w:t>日起保固</w:t>
      </w:r>
      <w:proofErr w:type="gramEnd"/>
      <w:r w:rsidR="005B7280" w:rsidRPr="00E12D82">
        <w:rPr>
          <w:rFonts w:ascii="Times New Roman" w:hAnsi="Times New Roman"/>
          <w:bCs/>
          <w:sz w:val="28"/>
          <w:szCs w:val="28"/>
        </w:rPr>
        <w:t>2</w:t>
      </w:r>
      <w:r w:rsidRPr="00E12D82">
        <w:rPr>
          <w:rFonts w:ascii="Times New Roman" w:hAnsi="Times New Roman"/>
          <w:bCs/>
          <w:sz w:val="28"/>
          <w:szCs w:val="28"/>
        </w:rPr>
        <w:t>年並繳交契約價金</w:t>
      </w:r>
      <w:r w:rsidRPr="00E12D82">
        <w:rPr>
          <w:rFonts w:ascii="Times New Roman" w:hAnsi="Times New Roman"/>
          <w:bCs/>
          <w:sz w:val="28"/>
          <w:szCs w:val="28"/>
        </w:rPr>
        <w:t>5%</w:t>
      </w:r>
      <w:r w:rsidRPr="00E12D82">
        <w:rPr>
          <w:rFonts w:ascii="Times New Roman" w:hAnsi="Times New Roman"/>
          <w:bCs/>
          <w:sz w:val="28"/>
          <w:szCs w:val="28"/>
        </w:rPr>
        <w:t>之保固保證金，保固期滿後將無息發還，在保固期間內如因工作不良、材料不佳，而致損壞者，得標廠商應負責免費修復。若因不可抗拒之因素或其他不可歸責於乙方之因素造成之損害不在此限。</w:t>
      </w:r>
    </w:p>
    <w:p w:rsidR="00B0768A" w:rsidRPr="00E12D82" w:rsidRDefault="00B0768A" w:rsidP="009C0757">
      <w:pPr>
        <w:pStyle w:val="a8"/>
        <w:numPr>
          <w:ilvl w:val="2"/>
          <w:numId w:val="2"/>
        </w:numPr>
        <w:tabs>
          <w:tab w:val="clear" w:pos="960"/>
          <w:tab w:val="clear" w:pos="1320"/>
          <w:tab w:val="clear" w:pos="1920"/>
          <w:tab w:val="clear" w:pos="2880"/>
          <w:tab w:val="clear" w:pos="3840"/>
          <w:tab w:val="clear" w:pos="4800"/>
          <w:tab w:val="clear" w:pos="5760"/>
          <w:tab w:val="clear" w:pos="6720"/>
          <w:tab w:val="clear" w:pos="7680"/>
          <w:tab w:val="clear" w:pos="8640"/>
          <w:tab w:val="clear" w:pos="9600"/>
        </w:tabs>
        <w:spacing w:beforeLines="50" w:before="180" w:line="480" w:lineRule="exact"/>
        <w:ind w:leftChars="0" w:left="1560" w:firstLineChars="0" w:hanging="600"/>
        <w:rPr>
          <w:rFonts w:ascii="Times New Roman" w:hAnsi="Times New Roman"/>
          <w:sz w:val="28"/>
          <w:szCs w:val="28"/>
        </w:rPr>
      </w:pPr>
      <w:r w:rsidRPr="00E12D82">
        <w:rPr>
          <w:rFonts w:ascii="Times New Roman" w:hAnsi="Times New Roman"/>
          <w:sz w:val="28"/>
          <w:szCs w:val="28"/>
        </w:rPr>
        <w:t>裝修原則應符合相關法規需求，並建議合理計畫（含工程）期程及整體工程之概估經費。</w:t>
      </w:r>
    </w:p>
    <w:p w:rsidR="003B0AE4" w:rsidRPr="00E12D82" w:rsidRDefault="004E6874" w:rsidP="009C0757">
      <w:pPr>
        <w:numPr>
          <w:ilvl w:val="0"/>
          <w:numId w:val="1"/>
        </w:numPr>
        <w:tabs>
          <w:tab w:val="clear" w:pos="480"/>
        </w:tabs>
        <w:spacing w:beforeLines="50" w:before="180" w:line="480" w:lineRule="exact"/>
        <w:ind w:left="851" w:hanging="851"/>
        <w:rPr>
          <w:rFonts w:eastAsia="標楷體"/>
          <w:sz w:val="28"/>
          <w:szCs w:val="28"/>
        </w:rPr>
      </w:pPr>
      <w:r w:rsidRPr="00E12D82">
        <w:rPr>
          <w:rFonts w:eastAsia="標楷體"/>
          <w:b/>
          <w:sz w:val="32"/>
          <w:szCs w:val="32"/>
        </w:rPr>
        <w:t>履約期限（執行期間）：</w:t>
      </w:r>
    </w:p>
    <w:p w:rsidR="00C20900" w:rsidRPr="00E12D82" w:rsidRDefault="004E6874" w:rsidP="009C0757">
      <w:pPr>
        <w:spacing w:beforeLines="50" w:before="180" w:line="480" w:lineRule="exact"/>
        <w:ind w:leftChars="413" w:left="991"/>
        <w:rPr>
          <w:rFonts w:eastAsia="標楷體"/>
          <w:sz w:val="28"/>
          <w:szCs w:val="28"/>
        </w:rPr>
      </w:pPr>
      <w:r w:rsidRPr="00E12D82">
        <w:rPr>
          <w:rFonts w:eastAsia="標楷體"/>
          <w:sz w:val="28"/>
        </w:rPr>
        <w:t>得標廠商應</w:t>
      </w:r>
      <w:r w:rsidR="00563EC2" w:rsidRPr="00E12D82">
        <w:rPr>
          <w:rFonts w:eastAsia="標楷體"/>
          <w:sz w:val="28"/>
          <w:szCs w:val="28"/>
        </w:rPr>
        <w:t>自決標日起</w:t>
      </w:r>
      <w:r w:rsidR="00933EC4" w:rsidRPr="00E12D82">
        <w:rPr>
          <w:rFonts w:eastAsia="標楷體"/>
          <w:sz w:val="28"/>
          <w:szCs w:val="28"/>
        </w:rPr>
        <w:t>14</w:t>
      </w:r>
      <w:r w:rsidR="00563EC2" w:rsidRPr="00E12D82">
        <w:rPr>
          <w:rFonts w:eastAsia="標楷體"/>
          <w:sz w:val="28"/>
          <w:szCs w:val="28"/>
        </w:rPr>
        <w:t>工作天內完成細部規劃並提交本</w:t>
      </w:r>
      <w:r w:rsidR="00933EC4" w:rsidRPr="00E12D82">
        <w:rPr>
          <w:rFonts w:eastAsia="標楷體"/>
          <w:sz w:val="28"/>
          <w:szCs w:val="28"/>
        </w:rPr>
        <w:t>中心</w:t>
      </w:r>
      <w:r w:rsidR="00563EC2" w:rsidRPr="00E12D82">
        <w:rPr>
          <w:rFonts w:eastAsia="標楷體"/>
          <w:sz w:val="28"/>
          <w:szCs w:val="28"/>
        </w:rPr>
        <w:t>細部圖說</w:t>
      </w:r>
      <w:r w:rsidR="00933EC4" w:rsidRPr="00E12D82">
        <w:rPr>
          <w:rFonts w:eastAsia="標楷體"/>
          <w:sz w:val="28"/>
          <w:szCs w:val="28"/>
        </w:rPr>
        <w:t>、材料說明、工程期程及其</w:t>
      </w:r>
      <w:r w:rsidR="007C69CC" w:rsidRPr="00E12D82">
        <w:rPr>
          <w:rFonts w:eastAsia="標楷體"/>
          <w:sz w:val="28"/>
          <w:szCs w:val="28"/>
        </w:rPr>
        <w:t>它</w:t>
      </w:r>
      <w:r w:rsidR="00933EC4" w:rsidRPr="00E12D82">
        <w:rPr>
          <w:rFonts w:eastAsia="標楷體"/>
          <w:sz w:val="28"/>
          <w:szCs w:val="28"/>
        </w:rPr>
        <w:t>施工相關資料</w:t>
      </w:r>
      <w:r w:rsidR="00563EC2" w:rsidRPr="00E12D82">
        <w:rPr>
          <w:rFonts w:eastAsia="標楷體"/>
          <w:sz w:val="28"/>
          <w:szCs w:val="28"/>
        </w:rPr>
        <w:t>。</w:t>
      </w:r>
    </w:p>
    <w:p w:rsidR="004E6874" w:rsidRPr="00E12D82" w:rsidRDefault="004E6874" w:rsidP="009C0757">
      <w:pPr>
        <w:numPr>
          <w:ilvl w:val="0"/>
          <w:numId w:val="1"/>
        </w:numPr>
        <w:tabs>
          <w:tab w:val="clear" w:pos="480"/>
        </w:tabs>
        <w:spacing w:beforeLines="50" w:before="180" w:line="480" w:lineRule="exact"/>
        <w:ind w:left="851" w:hanging="851"/>
        <w:rPr>
          <w:rFonts w:eastAsia="標楷體"/>
          <w:b/>
          <w:bCs/>
          <w:sz w:val="36"/>
        </w:rPr>
      </w:pPr>
      <w:r w:rsidRPr="00E12D82">
        <w:rPr>
          <w:rFonts w:eastAsia="標楷體"/>
          <w:b/>
          <w:bCs/>
          <w:sz w:val="32"/>
          <w:szCs w:val="32"/>
        </w:rPr>
        <w:t>履約地點：</w:t>
      </w:r>
      <w:r w:rsidR="00B06842" w:rsidRPr="00E12D82">
        <w:rPr>
          <w:rFonts w:eastAsia="標楷體"/>
          <w:sz w:val="28"/>
          <w:szCs w:val="28"/>
        </w:rPr>
        <w:t>新北市汐止區新台五路一段</w:t>
      </w:r>
      <w:r w:rsidR="00B06842" w:rsidRPr="00E12D82">
        <w:rPr>
          <w:rFonts w:eastAsia="標楷體"/>
          <w:sz w:val="28"/>
          <w:szCs w:val="28"/>
        </w:rPr>
        <w:t>79</w:t>
      </w:r>
      <w:r w:rsidR="00B06842" w:rsidRPr="00E12D82">
        <w:rPr>
          <w:rFonts w:eastAsia="標楷體"/>
          <w:sz w:val="28"/>
          <w:szCs w:val="28"/>
        </w:rPr>
        <w:t>號</w:t>
      </w:r>
      <w:r w:rsidR="00B06842" w:rsidRPr="00E12D82">
        <w:rPr>
          <w:rFonts w:eastAsia="標楷體"/>
          <w:sz w:val="28"/>
          <w:szCs w:val="28"/>
        </w:rPr>
        <w:t>2</w:t>
      </w:r>
      <w:r w:rsidR="00B06842" w:rsidRPr="00E12D82">
        <w:rPr>
          <w:rFonts w:eastAsia="標楷體"/>
          <w:sz w:val="28"/>
          <w:szCs w:val="28"/>
        </w:rPr>
        <w:t>樓</w:t>
      </w:r>
    </w:p>
    <w:p w:rsidR="004E6874" w:rsidRPr="00E12D82" w:rsidRDefault="004E6874" w:rsidP="009C0757">
      <w:pPr>
        <w:numPr>
          <w:ilvl w:val="0"/>
          <w:numId w:val="1"/>
        </w:numPr>
        <w:tabs>
          <w:tab w:val="clear" w:pos="480"/>
        </w:tabs>
        <w:spacing w:beforeLines="50" w:before="180" w:line="480" w:lineRule="exact"/>
        <w:ind w:left="851" w:hanging="851"/>
        <w:rPr>
          <w:rFonts w:eastAsia="標楷體"/>
          <w:b/>
          <w:bCs/>
          <w:sz w:val="32"/>
          <w:szCs w:val="32"/>
        </w:rPr>
      </w:pPr>
      <w:r w:rsidRPr="00E12D82">
        <w:rPr>
          <w:rFonts w:eastAsia="標楷體"/>
          <w:b/>
          <w:bCs/>
          <w:sz w:val="32"/>
          <w:szCs w:val="32"/>
        </w:rPr>
        <w:t>投標廠商基本資格及</w:t>
      </w:r>
      <w:r w:rsidRPr="00E12D82">
        <w:rPr>
          <w:rFonts w:eastAsia="標楷體"/>
          <w:b/>
          <w:sz w:val="32"/>
          <w:szCs w:val="32"/>
        </w:rPr>
        <w:t>應檢附之資格證明文件</w:t>
      </w:r>
      <w:r w:rsidRPr="00E12D82">
        <w:rPr>
          <w:rFonts w:eastAsia="標楷體"/>
          <w:b/>
          <w:bCs/>
          <w:sz w:val="32"/>
          <w:szCs w:val="32"/>
        </w:rPr>
        <w:t>：</w:t>
      </w:r>
    </w:p>
    <w:p w:rsidR="00B07B35" w:rsidRPr="00E12D82" w:rsidRDefault="00B07B35" w:rsidP="009C0757">
      <w:pPr>
        <w:spacing w:beforeLines="50" w:before="180" w:line="480" w:lineRule="exact"/>
        <w:ind w:leftChars="225" w:left="907" w:hangingChars="131" w:hanging="367"/>
        <w:rPr>
          <w:rFonts w:eastAsia="標楷體"/>
          <w:sz w:val="28"/>
          <w:szCs w:val="28"/>
        </w:rPr>
      </w:pPr>
      <w:r w:rsidRPr="00E12D82">
        <w:rPr>
          <w:rFonts w:eastAsia="標楷體"/>
          <w:sz w:val="28"/>
          <w:szCs w:val="28"/>
        </w:rPr>
        <w:t>一、投標廠商基本資格（具下列</w:t>
      </w:r>
      <w:r w:rsidRPr="00E12D82">
        <w:rPr>
          <w:rFonts w:eastAsia="標楷體"/>
          <w:sz w:val="28"/>
          <w:szCs w:val="28"/>
        </w:rPr>
        <w:t>■</w:t>
      </w:r>
      <w:r w:rsidRPr="00E12D82">
        <w:rPr>
          <w:rFonts w:eastAsia="標楷體"/>
          <w:sz w:val="28"/>
          <w:szCs w:val="28"/>
        </w:rPr>
        <w:t>資格之</w:t>
      </w:r>
      <w:proofErr w:type="gramStart"/>
      <w:r w:rsidRPr="00E12D82">
        <w:rPr>
          <w:rFonts w:eastAsia="標楷體"/>
          <w:sz w:val="28"/>
          <w:szCs w:val="28"/>
        </w:rPr>
        <w:t>一</w:t>
      </w:r>
      <w:proofErr w:type="gramEnd"/>
      <w:r w:rsidRPr="00E12D82">
        <w:rPr>
          <w:rFonts w:eastAsia="標楷體"/>
          <w:sz w:val="28"/>
          <w:szCs w:val="28"/>
        </w:rPr>
        <w:t>者）及應檢附之資格證明文件（廠商需提出資格文件影本繳驗，本</w:t>
      </w:r>
      <w:r w:rsidR="00F24A0A" w:rsidRPr="00E12D82">
        <w:rPr>
          <w:rFonts w:eastAsia="標楷體"/>
          <w:sz w:val="28"/>
          <w:szCs w:val="28"/>
        </w:rPr>
        <w:t>中心</w:t>
      </w:r>
      <w:r w:rsidRPr="00E12D82">
        <w:rPr>
          <w:rFonts w:eastAsia="標楷體"/>
          <w:sz w:val="28"/>
          <w:szCs w:val="28"/>
        </w:rPr>
        <w:t>並得通知廠商提供正本供查驗</w:t>
      </w:r>
      <w:r w:rsidRPr="00E12D82">
        <w:rPr>
          <w:rFonts w:eastAsia="標楷體"/>
          <w:bCs/>
          <w:sz w:val="28"/>
          <w:szCs w:val="28"/>
        </w:rPr>
        <w:t>）</w:t>
      </w:r>
      <w:r w:rsidR="00F15625" w:rsidRPr="00E12D82">
        <w:rPr>
          <w:rFonts w:eastAsia="標楷體"/>
          <w:bCs/>
          <w:sz w:val="28"/>
          <w:szCs w:val="28"/>
        </w:rPr>
        <w:t>，投標廠商應符合之資格之一部分，得以分包廠商就其分包</w:t>
      </w:r>
      <w:r w:rsidR="00F15625" w:rsidRPr="00E12D82">
        <w:rPr>
          <w:rFonts w:eastAsia="標楷體"/>
          <w:bCs/>
          <w:sz w:val="28"/>
          <w:szCs w:val="28"/>
        </w:rPr>
        <w:lastRenderedPageBreak/>
        <w:t>部分所具有者代之</w:t>
      </w:r>
      <w:r w:rsidRPr="00E12D82">
        <w:rPr>
          <w:rFonts w:eastAsia="標楷體"/>
          <w:bCs/>
          <w:sz w:val="28"/>
          <w:szCs w:val="28"/>
        </w:rPr>
        <w:t>：</w:t>
      </w:r>
    </w:p>
    <w:p w:rsidR="002D7FC4" w:rsidRPr="00A94B7E" w:rsidRDefault="002D7FC4" w:rsidP="00A94B7E">
      <w:pPr>
        <w:numPr>
          <w:ilvl w:val="0"/>
          <w:numId w:val="12"/>
        </w:numPr>
        <w:spacing w:beforeLines="50" w:before="180" w:line="480" w:lineRule="exact"/>
        <w:ind w:left="1186" w:hanging="284"/>
        <w:rPr>
          <w:rFonts w:eastAsia="標楷體"/>
          <w:sz w:val="28"/>
        </w:rPr>
      </w:pPr>
      <w:r w:rsidRPr="00A94B7E">
        <w:rPr>
          <w:rFonts w:eastAsia="標楷體"/>
          <w:sz w:val="28"/>
        </w:rPr>
        <w:t>經政府合法登記與本採購案有關之公司、機構。</w:t>
      </w:r>
    </w:p>
    <w:p w:rsidR="00BD08FD" w:rsidRPr="00A94B7E" w:rsidRDefault="00BD08FD" w:rsidP="00A94B7E">
      <w:pPr>
        <w:numPr>
          <w:ilvl w:val="0"/>
          <w:numId w:val="12"/>
        </w:numPr>
        <w:spacing w:beforeLines="50" w:before="180" w:line="480" w:lineRule="exact"/>
        <w:ind w:left="1186" w:hanging="284"/>
        <w:rPr>
          <w:rFonts w:eastAsia="標楷體"/>
          <w:sz w:val="28"/>
        </w:rPr>
      </w:pPr>
      <w:r w:rsidRPr="00A94B7E">
        <w:rPr>
          <w:rFonts w:eastAsia="標楷體"/>
          <w:sz w:val="28"/>
        </w:rPr>
        <w:t>合法納稅者。</w:t>
      </w:r>
    </w:p>
    <w:p w:rsidR="00AE5661" w:rsidRPr="00C72FF9" w:rsidRDefault="00BD08FD" w:rsidP="00C72FF9">
      <w:pPr>
        <w:numPr>
          <w:ilvl w:val="0"/>
          <w:numId w:val="12"/>
        </w:numPr>
        <w:spacing w:beforeLines="50" w:before="180" w:line="480" w:lineRule="exact"/>
        <w:ind w:left="1186" w:hanging="284"/>
        <w:rPr>
          <w:rFonts w:eastAsia="標楷體"/>
          <w:sz w:val="28"/>
        </w:rPr>
      </w:pPr>
      <w:r w:rsidRPr="00A94B7E">
        <w:rPr>
          <w:rFonts w:eastAsia="標楷體"/>
          <w:sz w:val="28"/>
        </w:rPr>
        <w:t>無退票紀錄者。</w:t>
      </w:r>
    </w:p>
    <w:p w:rsidR="00B07B35" w:rsidRPr="00E12D82" w:rsidRDefault="00B07B35" w:rsidP="009C0757">
      <w:pPr>
        <w:snapToGrid w:val="0"/>
        <w:spacing w:beforeLines="50" w:before="180" w:line="480" w:lineRule="exact"/>
        <w:ind w:firstLine="540"/>
        <w:rPr>
          <w:rFonts w:eastAsia="標楷體"/>
          <w:sz w:val="28"/>
          <w:szCs w:val="28"/>
        </w:rPr>
      </w:pPr>
      <w:r w:rsidRPr="00E12D82">
        <w:rPr>
          <w:rFonts w:eastAsia="標楷體"/>
          <w:sz w:val="28"/>
          <w:szCs w:val="28"/>
        </w:rPr>
        <w:t>二、應檢附之資格證明文件：</w:t>
      </w:r>
    </w:p>
    <w:p w:rsidR="00AE5661" w:rsidRPr="00A94B7E" w:rsidRDefault="00933EC4" w:rsidP="00A94B7E">
      <w:pPr>
        <w:numPr>
          <w:ilvl w:val="0"/>
          <w:numId w:val="12"/>
        </w:numPr>
        <w:spacing w:beforeLines="50" w:before="180" w:line="480" w:lineRule="exact"/>
        <w:ind w:left="1186" w:hanging="284"/>
        <w:rPr>
          <w:rFonts w:ascii="標楷體" w:eastAsia="標楷體" w:hAnsi="標楷體"/>
          <w:sz w:val="28"/>
          <w:szCs w:val="28"/>
        </w:rPr>
      </w:pPr>
      <w:r w:rsidRPr="00A94B7E">
        <w:rPr>
          <w:rFonts w:ascii="標楷體" w:eastAsia="標楷體" w:hAnsi="標楷體"/>
          <w:sz w:val="28"/>
          <w:szCs w:val="28"/>
        </w:rPr>
        <w:t>合法</w:t>
      </w:r>
      <w:r w:rsidR="00B07B35" w:rsidRPr="00A94B7E">
        <w:rPr>
          <w:rFonts w:ascii="標楷體" w:eastAsia="標楷體" w:hAnsi="標楷體"/>
          <w:sz w:val="28"/>
          <w:szCs w:val="28"/>
        </w:rPr>
        <w:t>之登記或設立證明影本。</w:t>
      </w:r>
    </w:p>
    <w:p w:rsidR="00B07B35" w:rsidRPr="00E12D82" w:rsidRDefault="00B07B35" w:rsidP="009C0757">
      <w:pPr>
        <w:snapToGrid w:val="0"/>
        <w:spacing w:beforeLines="50" w:before="180" w:line="480" w:lineRule="exact"/>
        <w:ind w:leftChars="524" w:left="1258"/>
        <w:rPr>
          <w:rFonts w:eastAsia="標楷體"/>
          <w:sz w:val="28"/>
          <w:szCs w:val="28"/>
        </w:rPr>
      </w:pPr>
      <w:r w:rsidRPr="00E12D82">
        <w:rPr>
          <w:rFonts w:eastAsia="標楷體"/>
          <w:b/>
          <w:sz w:val="28"/>
          <w:szCs w:val="28"/>
          <w:u w:val="single"/>
        </w:rPr>
        <w:t>上開證明，廠商得以列印公開於目的事業主管機關網站之資料代之。</w:t>
      </w:r>
    </w:p>
    <w:p w:rsidR="00277895" w:rsidRPr="00A94B7E" w:rsidRDefault="00277895" w:rsidP="00A94B7E">
      <w:pPr>
        <w:numPr>
          <w:ilvl w:val="0"/>
          <w:numId w:val="12"/>
        </w:numPr>
        <w:spacing w:beforeLines="50" w:before="180" w:line="480" w:lineRule="exact"/>
        <w:ind w:left="1186" w:hanging="284"/>
        <w:rPr>
          <w:rFonts w:ascii="標楷體" w:eastAsia="標楷體" w:hAnsi="標楷體"/>
          <w:sz w:val="28"/>
        </w:rPr>
      </w:pPr>
      <w:r w:rsidRPr="00A94B7E">
        <w:rPr>
          <w:rFonts w:ascii="標楷體" w:eastAsia="標楷體" w:hAnsi="標楷體"/>
          <w:sz w:val="28"/>
        </w:rPr>
        <w:t>廠商</w:t>
      </w:r>
      <w:r w:rsidRPr="00A94B7E">
        <w:rPr>
          <w:rFonts w:ascii="標楷體" w:eastAsia="標楷體" w:hAnsi="標楷體"/>
          <w:sz w:val="28"/>
          <w:szCs w:val="28"/>
        </w:rPr>
        <w:t>納稅</w:t>
      </w:r>
      <w:r w:rsidRPr="00A94B7E">
        <w:rPr>
          <w:rFonts w:ascii="標楷體" w:eastAsia="標楷體" w:hAnsi="標楷體"/>
          <w:sz w:val="28"/>
        </w:rPr>
        <w:t>之證明</w:t>
      </w:r>
      <w:r w:rsidR="00A94B7E">
        <w:rPr>
          <w:rFonts w:ascii="標楷體" w:eastAsia="標楷體" w:hAnsi="標楷體" w:hint="eastAsia"/>
          <w:sz w:val="28"/>
        </w:rPr>
        <w:t>。</w:t>
      </w:r>
    </w:p>
    <w:p w:rsidR="00277895" w:rsidRPr="00A94B7E" w:rsidRDefault="00277895" w:rsidP="00A94B7E">
      <w:pPr>
        <w:numPr>
          <w:ilvl w:val="0"/>
          <w:numId w:val="12"/>
        </w:numPr>
        <w:spacing w:beforeLines="50" w:before="180" w:line="480" w:lineRule="exact"/>
        <w:ind w:left="1186" w:hanging="284"/>
        <w:rPr>
          <w:rFonts w:ascii="標楷體" w:eastAsia="標楷體" w:hAnsi="標楷體"/>
          <w:sz w:val="28"/>
        </w:rPr>
      </w:pPr>
      <w:r w:rsidRPr="00A94B7E">
        <w:rPr>
          <w:rFonts w:ascii="標楷體" w:eastAsia="標楷體" w:hAnsi="標楷體"/>
          <w:sz w:val="28"/>
        </w:rPr>
        <w:t>營業稅</w:t>
      </w:r>
      <w:r w:rsidRPr="00A94B7E">
        <w:rPr>
          <w:rFonts w:ascii="標楷體" w:eastAsia="標楷體" w:hAnsi="標楷體"/>
          <w:sz w:val="28"/>
          <w:szCs w:val="28"/>
        </w:rPr>
        <w:t>繳稅</w:t>
      </w:r>
      <w:r w:rsidRPr="00A94B7E">
        <w:rPr>
          <w:rFonts w:ascii="標楷體" w:eastAsia="標楷體" w:hAnsi="標楷體"/>
          <w:sz w:val="28"/>
        </w:rPr>
        <w:t>證明：為營業稅繳款書收據聯或主管</w:t>
      </w:r>
      <w:proofErr w:type="gramStart"/>
      <w:r w:rsidRPr="00A94B7E">
        <w:rPr>
          <w:rFonts w:ascii="標楷體" w:eastAsia="標楷體" w:hAnsi="標楷體"/>
          <w:sz w:val="28"/>
        </w:rPr>
        <w:t>稽</w:t>
      </w:r>
      <w:proofErr w:type="gramEnd"/>
      <w:r w:rsidRPr="00A94B7E">
        <w:rPr>
          <w:rFonts w:ascii="標楷體" w:eastAsia="標楷體" w:hAnsi="標楷體"/>
          <w:sz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A94B7E">
        <w:rPr>
          <w:rFonts w:ascii="標楷體" w:eastAsia="標楷體" w:hAnsi="標楷體"/>
          <w:sz w:val="28"/>
        </w:rPr>
        <w:t>稽</w:t>
      </w:r>
      <w:proofErr w:type="gramEnd"/>
      <w:r w:rsidRPr="00A94B7E">
        <w:rPr>
          <w:rFonts w:ascii="標楷體" w:eastAsia="標楷體" w:hAnsi="標楷體"/>
          <w:sz w:val="28"/>
        </w:rPr>
        <w:t>徵機關核發之核准設立登記公函代之；經核定使用統一發票者，應一併</w:t>
      </w:r>
      <w:proofErr w:type="gramStart"/>
      <w:r w:rsidRPr="00A94B7E">
        <w:rPr>
          <w:rFonts w:ascii="標楷體" w:eastAsia="標楷體" w:hAnsi="標楷體"/>
          <w:sz w:val="28"/>
        </w:rPr>
        <w:t>檢附申領</w:t>
      </w:r>
      <w:proofErr w:type="gramEnd"/>
      <w:r w:rsidRPr="00A94B7E">
        <w:rPr>
          <w:rFonts w:ascii="標楷體" w:eastAsia="標楷體" w:hAnsi="標楷體"/>
          <w:sz w:val="28"/>
        </w:rPr>
        <w:t>統一發票購票證相關文件。</w:t>
      </w:r>
    </w:p>
    <w:p w:rsidR="00277895" w:rsidRPr="00E12D82" w:rsidRDefault="00277895" w:rsidP="009C0757">
      <w:pPr>
        <w:snapToGrid w:val="0"/>
        <w:spacing w:beforeLines="50" w:before="180" w:line="480" w:lineRule="exact"/>
        <w:ind w:left="1080"/>
        <w:rPr>
          <w:rFonts w:eastAsia="標楷體"/>
          <w:b/>
          <w:sz w:val="28"/>
          <w:u w:val="single"/>
        </w:rPr>
      </w:pPr>
      <w:r w:rsidRPr="00E12D82">
        <w:rPr>
          <w:rFonts w:eastAsia="標楷體"/>
          <w:b/>
          <w:sz w:val="28"/>
          <w:u w:val="single"/>
        </w:rPr>
        <w:t>營業稅或所得稅之納稅證明，得以與上開最近一期或前一期證明相同期間內主管</w:t>
      </w:r>
      <w:proofErr w:type="gramStart"/>
      <w:r w:rsidRPr="00E12D82">
        <w:rPr>
          <w:rFonts w:eastAsia="標楷體"/>
          <w:b/>
          <w:sz w:val="28"/>
          <w:u w:val="single"/>
        </w:rPr>
        <w:t>稽</w:t>
      </w:r>
      <w:proofErr w:type="gramEnd"/>
      <w:r w:rsidRPr="00E12D82">
        <w:rPr>
          <w:rFonts w:eastAsia="標楷體"/>
          <w:b/>
          <w:sz w:val="28"/>
          <w:u w:val="single"/>
        </w:rPr>
        <w:t>徵機關核發之無違章欠稅之查</w:t>
      </w:r>
      <w:proofErr w:type="gramStart"/>
      <w:r w:rsidRPr="00E12D82">
        <w:rPr>
          <w:rFonts w:eastAsia="標楷體"/>
          <w:b/>
          <w:sz w:val="28"/>
          <w:u w:val="single"/>
        </w:rPr>
        <w:t>復表代</w:t>
      </w:r>
      <w:proofErr w:type="gramEnd"/>
      <w:r w:rsidRPr="00E12D82">
        <w:rPr>
          <w:rFonts w:eastAsia="標楷體"/>
          <w:b/>
          <w:sz w:val="28"/>
          <w:u w:val="single"/>
        </w:rPr>
        <w:t>之。</w:t>
      </w:r>
    </w:p>
    <w:p w:rsidR="00BD08FD" w:rsidRPr="00A94B7E" w:rsidRDefault="00BD08FD" w:rsidP="00A94B7E">
      <w:pPr>
        <w:numPr>
          <w:ilvl w:val="0"/>
          <w:numId w:val="12"/>
        </w:numPr>
        <w:spacing w:beforeLines="50" w:before="180" w:line="480" w:lineRule="exact"/>
        <w:ind w:left="1186" w:hanging="284"/>
        <w:rPr>
          <w:rFonts w:eastAsia="標楷體"/>
          <w:b/>
          <w:sz w:val="28"/>
          <w:u w:val="single"/>
        </w:rPr>
      </w:pPr>
      <w:r w:rsidRPr="00A94B7E">
        <w:rPr>
          <w:rFonts w:eastAsia="標楷體"/>
          <w:b/>
          <w:sz w:val="28"/>
        </w:rPr>
        <w:t>廠商信用證明：</w:t>
      </w:r>
      <w:r w:rsidRPr="00A94B7E">
        <w:rPr>
          <w:rFonts w:eastAsia="標楷體"/>
          <w:sz w:val="28"/>
        </w:rPr>
        <w:t>非拒絕往來戶及最近</w:t>
      </w:r>
      <w:r w:rsidRPr="00A94B7E">
        <w:rPr>
          <w:rFonts w:eastAsia="標楷體"/>
          <w:sz w:val="28"/>
        </w:rPr>
        <w:t>3</w:t>
      </w:r>
      <w:r w:rsidRPr="00A94B7E">
        <w:rPr>
          <w:rFonts w:eastAsia="標楷體"/>
          <w:sz w:val="28"/>
        </w:rPr>
        <w:t>年內無退票紀錄之票據交換所或受理查詢之金融機構出具之信用證明文件。</w:t>
      </w:r>
    </w:p>
    <w:p w:rsidR="00FA6FB3" w:rsidRPr="00E12D82" w:rsidRDefault="00B07B35" w:rsidP="00EA6EAD">
      <w:pPr>
        <w:pStyle w:val="a7"/>
        <w:snapToGrid w:val="0"/>
        <w:spacing w:beforeLines="50" w:before="180" w:after="0" w:line="480" w:lineRule="exact"/>
        <w:ind w:firstLineChars="400" w:firstLine="1121"/>
        <w:jc w:val="both"/>
        <w:rPr>
          <w:rFonts w:eastAsia="標楷體"/>
          <w:b/>
          <w:sz w:val="28"/>
          <w:szCs w:val="28"/>
          <w:shd w:val="pct15" w:color="auto" w:fill="FFFFFF"/>
        </w:rPr>
      </w:pPr>
      <w:r w:rsidRPr="00E12D82">
        <w:rPr>
          <w:rFonts w:eastAsia="標楷體"/>
          <w:b/>
          <w:sz w:val="28"/>
          <w:szCs w:val="28"/>
        </w:rPr>
        <w:t>本案預算金額：新台幣</w:t>
      </w:r>
      <w:r w:rsidR="00C72FF9">
        <w:rPr>
          <w:rFonts w:eastAsia="標楷體" w:hint="eastAsia"/>
          <w:b/>
          <w:sz w:val="28"/>
          <w:szCs w:val="28"/>
        </w:rPr>
        <w:t>20</w:t>
      </w:r>
      <w:r w:rsidR="00845456">
        <w:rPr>
          <w:rFonts w:eastAsia="標楷體"/>
          <w:b/>
          <w:sz w:val="28"/>
          <w:szCs w:val="28"/>
        </w:rPr>
        <w:t>0</w:t>
      </w:r>
      <w:r w:rsidR="00933EC4" w:rsidRPr="00E12D82">
        <w:rPr>
          <w:rFonts w:eastAsia="標楷體"/>
          <w:b/>
          <w:sz w:val="28"/>
          <w:szCs w:val="28"/>
        </w:rPr>
        <w:t>萬</w:t>
      </w:r>
      <w:r w:rsidRPr="00E12D82">
        <w:rPr>
          <w:rFonts w:eastAsia="標楷體"/>
          <w:b/>
          <w:sz w:val="28"/>
          <w:szCs w:val="28"/>
        </w:rPr>
        <w:t>元整</w:t>
      </w:r>
      <w:r w:rsidR="00933EC4" w:rsidRPr="00E12D82">
        <w:rPr>
          <w:rFonts w:eastAsia="標楷體"/>
          <w:b/>
          <w:sz w:val="28"/>
          <w:szCs w:val="28"/>
        </w:rPr>
        <w:t>。</w:t>
      </w:r>
    </w:p>
    <w:p w:rsidR="004E6874" w:rsidRPr="00E12D82" w:rsidRDefault="004E6874" w:rsidP="009C0757">
      <w:pPr>
        <w:numPr>
          <w:ilvl w:val="0"/>
          <w:numId w:val="1"/>
        </w:numPr>
        <w:tabs>
          <w:tab w:val="clear" w:pos="480"/>
        </w:tabs>
        <w:spacing w:beforeLines="50" w:before="180" w:line="480" w:lineRule="exact"/>
        <w:ind w:left="851" w:hanging="851"/>
        <w:rPr>
          <w:rFonts w:eastAsia="標楷體"/>
          <w:b/>
          <w:bCs/>
          <w:sz w:val="32"/>
          <w:szCs w:val="32"/>
        </w:rPr>
      </w:pPr>
      <w:r w:rsidRPr="00E12D82">
        <w:rPr>
          <w:rFonts w:eastAsia="標楷體"/>
          <w:b/>
          <w:spacing w:val="-20"/>
          <w:sz w:val="36"/>
          <w:szCs w:val="36"/>
        </w:rPr>
        <w:t>作業方式及程序：</w:t>
      </w:r>
    </w:p>
    <w:p w:rsidR="00F3133D" w:rsidRPr="00E12D82" w:rsidRDefault="00F3133D" w:rsidP="009C0757">
      <w:pPr>
        <w:pStyle w:val="2"/>
        <w:spacing w:beforeLines="50" w:before="180" w:after="0" w:line="480" w:lineRule="exact"/>
        <w:ind w:leftChars="300" w:left="1770" w:hangingChars="375" w:hanging="1050"/>
        <w:rPr>
          <w:rFonts w:eastAsia="標楷體"/>
          <w:sz w:val="28"/>
          <w:szCs w:val="28"/>
        </w:rPr>
      </w:pPr>
      <w:r w:rsidRPr="00E12D82">
        <w:rPr>
          <w:rFonts w:eastAsia="標楷體"/>
          <w:sz w:val="28"/>
          <w:szCs w:val="28"/>
        </w:rPr>
        <w:t>一、受理投標方式：</w:t>
      </w:r>
    </w:p>
    <w:p w:rsidR="00F3133D" w:rsidRPr="00E12D82" w:rsidRDefault="00F3133D" w:rsidP="009C0757">
      <w:pPr>
        <w:pStyle w:val="2"/>
        <w:spacing w:beforeLines="50" w:before="180" w:after="0" w:line="480" w:lineRule="exact"/>
        <w:ind w:leftChars="524" w:left="1258"/>
        <w:rPr>
          <w:rFonts w:eastAsia="標楷體"/>
          <w:sz w:val="28"/>
          <w:szCs w:val="28"/>
        </w:rPr>
      </w:pPr>
      <w:r w:rsidRPr="00E12D82">
        <w:rPr>
          <w:rFonts w:eastAsia="標楷體"/>
          <w:sz w:val="28"/>
          <w:szCs w:val="28"/>
        </w:rPr>
        <w:t>廠商應將投標文件相關資格證明文件及</w:t>
      </w:r>
      <w:r w:rsidR="00AE5661" w:rsidRPr="00E12D82">
        <w:rPr>
          <w:rFonts w:eastAsia="標楷體"/>
          <w:bCs/>
          <w:sz w:val="28"/>
          <w:szCs w:val="28"/>
        </w:rPr>
        <w:t>報價單</w:t>
      </w:r>
      <w:r w:rsidRPr="00E12D82">
        <w:rPr>
          <w:rFonts w:eastAsia="標楷體"/>
          <w:sz w:val="28"/>
          <w:szCs w:val="28"/>
        </w:rPr>
        <w:t>等相關文件資料，</w:t>
      </w:r>
      <w:r w:rsidR="00BA4F6F" w:rsidRPr="00E12D82">
        <w:rPr>
          <w:rFonts w:eastAsia="標楷體"/>
          <w:sz w:val="28"/>
        </w:rPr>
        <w:t>以不透明容器密封，於截止投標期限前，</w:t>
      </w:r>
      <w:r w:rsidRPr="00E12D82">
        <w:rPr>
          <w:rFonts w:eastAsia="標楷體"/>
          <w:sz w:val="28"/>
          <w:szCs w:val="28"/>
        </w:rPr>
        <w:t>以郵遞或專人送達招標</w:t>
      </w:r>
      <w:r w:rsidRPr="00E12D82">
        <w:rPr>
          <w:rFonts w:eastAsia="標楷體"/>
          <w:sz w:val="28"/>
          <w:szCs w:val="28"/>
        </w:rPr>
        <w:lastRenderedPageBreak/>
        <w:t>機關指定場所。</w:t>
      </w:r>
    </w:p>
    <w:p w:rsidR="00F3133D" w:rsidRPr="00E12D82" w:rsidRDefault="008B2DCE" w:rsidP="009C0757">
      <w:pPr>
        <w:pStyle w:val="2"/>
        <w:spacing w:beforeLines="50" w:before="180" w:after="0" w:line="480" w:lineRule="exact"/>
        <w:ind w:leftChars="300" w:left="1406" w:hangingChars="245" w:hanging="686"/>
        <w:rPr>
          <w:rFonts w:eastAsia="標楷體"/>
          <w:sz w:val="28"/>
          <w:szCs w:val="28"/>
        </w:rPr>
      </w:pPr>
      <w:r w:rsidRPr="00E12D82">
        <w:rPr>
          <w:rFonts w:eastAsia="標楷體"/>
          <w:sz w:val="28"/>
          <w:szCs w:val="28"/>
        </w:rPr>
        <w:t>二、本案</w:t>
      </w:r>
      <w:proofErr w:type="gramStart"/>
      <w:r w:rsidRPr="00E12D82">
        <w:rPr>
          <w:rFonts w:eastAsia="標楷體"/>
          <w:sz w:val="28"/>
          <w:szCs w:val="28"/>
        </w:rPr>
        <w:t>採</w:t>
      </w:r>
      <w:proofErr w:type="gramEnd"/>
      <w:r w:rsidRPr="00E12D82">
        <w:rPr>
          <w:rFonts w:eastAsia="標楷體"/>
          <w:sz w:val="28"/>
          <w:szCs w:val="28"/>
        </w:rPr>
        <w:t>一次投標，不分段開標，並依「資格規格審查」</w:t>
      </w:r>
      <w:r w:rsidR="00AE5661" w:rsidRPr="00E12D82">
        <w:rPr>
          <w:rFonts w:eastAsia="標楷體"/>
          <w:sz w:val="28"/>
          <w:szCs w:val="28"/>
        </w:rPr>
        <w:t>及</w:t>
      </w:r>
      <w:r w:rsidR="00F3133D" w:rsidRPr="00E12D82">
        <w:rPr>
          <w:rFonts w:eastAsia="標楷體"/>
          <w:sz w:val="28"/>
          <w:szCs w:val="28"/>
        </w:rPr>
        <w:t>「</w:t>
      </w:r>
      <w:r w:rsidR="00AE5661" w:rsidRPr="00E12D82">
        <w:rPr>
          <w:rFonts w:eastAsia="標楷體"/>
          <w:sz w:val="28"/>
          <w:szCs w:val="28"/>
        </w:rPr>
        <w:t>比價</w:t>
      </w:r>
      <w:r w:rsidR="006C7A0E" w:rsidRPr="00E12D82">
        <w:rPr>
          <w:rFonts w:eastAsia="標楷體"/>
          <w:sz w:val="28"/>
          <w:szCs w:val="28"/>
        </w:rPr>
        <w:t>」</w:t>
      </w:r>
      <w:r w:rsidR="00AE5661" w:rsidRPr="00E12D82">
        <w:rPr>
          <w:rFonts w:eastAsia="標楷體"/>
          <w:sz w:val="28"/>
          <w:szCs w:val="28"/>
        </w:rPr>
        <w:t>二</w:t>
      </w:r>
      <w:r w:rsidR="00F3133D" w:rsidRPr="00E12D82">
        <w:rPr>
          <w:rFonts w:eastAsia="標楷體"/>
          <w:sz w:val="28"/>
          <w:szCs w:val="28"/>
        </w:rPr>
        <w:t>階段進行：</w:t>
      </w:r>
    </w:p>
    <w:p w:rsidR="00F3133D" w:rsidRPr="00E12D82" w:rsidRDefault="00F3133D"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（一）資格規格審查：依本案投標須知規定審查投標廠商之資格（應檢附資格證明文件）</w:t>
      </w:r>
      <w:r w:rsidR="00AE5661" w:rsidRPr="00E12D82">
        <w:rPr>
          <w:rFonts w:eastAsia="標楷體"/>
          <w:sz w:val="28"/>
          <w:szCs w:val="28"/>
        </w:rPr>
        <w:t>，</w:t>
      </w:r>
      <w:r w:rsidRPr="00E12D82">
        <w:rPr>
          <w:rFonts w:eastAsia="標楷體"/>
          <w:sz w:val="28"/>
          <w:szCs w:val="28"/>
        </w:rPr>
        <w:t>經資格審查符合招標文件規定之投標廠商，始得進入後續</w:t>
      </w:r>
      <w:r w:rsidR="00AE5661" w:rsidRPr="00E12D82">
        <w:rPr>
          <w:rFonts w:eastAsia="標楷體"/>
          <w:sz w:val="28"/>
          <w:szCs w:val="28"/>
        </w:rPr>
        <w:t>比價</w:t>
      </w:r>
      <w:r w:rsidRPr="00E12D82">
        <w:rPr>
          <w:rFonts w:eastAsia="標楷體"/>
          <w:sz w:val="28"/>
          <w:szCs w:val="28"/>
        </w:rPr>
        <w:t>。</w:t>
      </w:r>
    </w:p>
    <w:p w:rsidR="00393747" w:rsidRPr="00E12D82" w:rsidRDefault="00393747" w:rsidP="009C0757">
      <w:pPr>
        <w:pStyle w:val="2"/>
        <w:spacing w:beforeLines="50" w:before="180" w:after="0" w:line="480" w:lineRule="exact"/>
        <w:ind w:leftChars="300" w:left="1406" w:hangingChars="245" w:hanging="686"/>
        <w:rPr>
          <w:rFonts w:eastAsia="標楷體"/>
          <w:sz w:val="28"/>
          <w:szCs w:val="28"/>
        </w:rPr>
      </w:pPr>
      <w:r w:rsidRPr="00E12D82">
        <w:rPr>
          <w:rFonts w:eastAsia="標楷體"/>
          <w:sz w:val="28"/>
          <w:szCs w:val="28"/>
        </w:rPr>
        <w:t>三、開標：</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（一）合格投標廠商應按本公司規定之時間及地點攜帶公司及負責人章印，由負責人或委託之代理人前往參加開標，如不能參加比價，因而喪失重行減價、比價，或其他之權益時，不得提出任何異議。</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（二）參加投標廠商有下列情形之</w:t>
      </w:r>
      <w:proofErr w:type="gramStart"/>
      <w:r w:rsidRPr="00E12D82">
        <w:rPr>
          <w:rFonts w:eastAsia="標楷體"/>
          <w:sz w:val="28"/>
          <w:szCs w:val="28"/>
        </w:rPr>
        <w:t>一</w:t>
      </w:r>
      <w:proofErr w:type="gramEnd"/>
      <w:r w:rsidRPr="00E12D82">
        <w:rPr>
          <w:rFonts w:eastAsia="標楷體"/>
          <w:sz w:val="28"/>
          <w:szCs w:val="28"/>
        </w:rPr>
        <w:t>者，其比價標單無效。</w:t>
      </w:r>
    </w:p>
    <w:p w:rsidR="00393747" w:rsidRPr="00E12D82" w:rsidRDefault="00393747" w:rsidP="009C0757">
      <w:pPr>
        <w:pStyle w:val="2"/>
        <w:spacing w:beforeLines="50" w:before="180" w:after="0" w:line="480" w:lineRule="exact"/>
        <w:ind w:leftChars="875" w:left="2100" w:firstLineChars="9" w:firstLine="25"/>
        <w:rPr>
          <w:rFonts w:eastAsia="標楷體"/>
          <w:sz w:val="28"/>
          <w:szCs w:val="28"/>
        </w:rPr>
      </w:pPr>
      <w:r w:rsidRPr="00E12D82">
        <w:rPr>
          <w:rFonts w:eastAsia="標楷體"/>
          <w:sz w:val="28"/>
          <w:szCs w:val="28"/>
        </w:rPr>
        <w:t>1.</w:t>
      </w:r>
      <w:r w:rsidRPr="00E12D82">
        <w:rPr>
          <w:rFonts w:eastAsia="標楷體"/>
          <w:sz w:val="28"/>
          <w:szCs w:val="28"/>
        </w:rPr>
        <w:t>比價廠商或負責人名稱與商工登記資料不符者。</w:t>
      </w:r>
    </w:p>
    <w:p w:rsidR="00393747" w:rsidRPr="00E12D82" w:rsidRDefault="00393747" w:rsidP="009C0757">
      <w:pPr>
        <w:pStyle w:val="2"/>
        <w:spacing w:beforeLines="50" w:before="180" w:after="0" w:line="480" w:lineRule="exact"/>
        <w:ind w:leftChars="886" w:left="2409" w:hangingChars="101" w:hanging="283"/>
        <w:rPr>
          <w:rFonts w:eastAsia="標楷體"/>
          <w:sz w:val="28"/>
          <w:szCs w:val="28"/>
        </w:rPr>
      </w:pPr>
      <w:r w:rsidRPr="00E12D82">
        <w:rPr>
          <w:rFonts w:eastAsia="標楷體"/>
          <w:sz w:val="28"/>
          <w:szCs w:val="28"/>
        </w:rPr>
        <w:t>2.</w:t>
      </w:r>
      <w:r w:rsidRPr="00E12D82">
        <w:rPr>
          <w:rFonts w:eastAsia="標楷體"/>
          <w:sz w:val="28"/>
          <w:szCs w:val="28"/>
        </w:rPr>
        <w:t>未使用本公司提供之比價標單，不依式填寫，字跡模糊或塗改後未蓋印章或不能辨認者。</w:t>
      </w:r>
    </w:p>
    <w:p w:rsidR="00393747" w:rsidRPr="00E12D82" w:rsidRDefault="009C0757" w:rsidP="009C0757">
      <w:pPr>
        <w:pStyle w:val="2"/>
        <w:spacing w:beforeLines="50" w:before="180" w:after="0" w:line="480" w:lineRule="exact"/>
        <w:ind w:leftChars="875" w:left="2100" w:firstLineChars="9" w:firstLine="25"/>
        <w:rPr>
          <w:rFonts w:eastAsia="標楷體"/>
          <w:sz w:val="28"/>
          <w:szCs w:val="28"/>
        </w:rPr>
      </w:pPr>
      <w:r>
        <w:rPr>
          <w:rFonts w:eastAsia="標楷體"/>
          <w:sz w:val="28"/>
          <w:szCs w:val="28"/>
        </w:rPr>
        <w:t>3</w:t>
      </w:r>
      <w:r w:rsidR="00393747" w:rsidRPr="00E12D82">
        <w:rPr>
          <w:rFonts w:eastAsia="標楷體"/>
          <w:sz w:val="28"/>
          <w:szCs w:val="28"/>
        </w:rPr>
        <w:t>.</w:t>
      </w:r>
      <w:r w:rsidR="00393747" w:rsidRPr="00E12D82">
        <w:rPr>
          <w:rFonts w:eastAsia="標楷體"/>
          <w:sz w:val="28"/>
          <w:szCs w:val="28"/>
        </w:rPr>
        <w:t>比價標單內另附條件者。</w:t>
      </w:r>
    </w:p>
    <w:p w:rsidR="00393747" w:rsidRPr="00E12D82" w:rsidRDefault="009C0757" w:rsidP="009C0757">
      <w:pPr>
        <w:pStyle w:val="2"/>
        <w:spacing w:beforeLines="50" w:before="180" w:after="0" w:line="480" w:lineRule="exact"/>
        <w:ind w:leftChars="875" w:left="2100" w:firstLineChars="9" w:firstLine="25"/>
        <w:rPr>
          <w:rFonts w:eastAsia="標楷體"/>
          <w:sz w:val="28"/>
          <w:szCs w:val="28"/>
        </w:rPr>
      </w:pPr>
      <w:r>
        <w:rPr>
          <w:rFonts w:eastAsia="標楷體"/>
          <w:sz w:val="28"/>
          <w:szCs w:val="28"/>
        </w:rPr>
        <w:t>4</w:t>
      </w:r>
      <w:r w:rsidR="00393747" w:rsidRPr="00E12D82">
        <w:rPr>
          <w:rFonts w:eastAsia="標楷體"/>
          <w:sz w:val="28"/>
          <w:szCs w:val="28"/>
        </w:rPr>
        <w:t>.</w:t>
      </w:r>
      <w:r w:rsidR="00393747" w:rsidRPr="00E12D82">
        <w:rPr>
          <w:rFonts w:eastAsia="標楷體"/>
          <w:sz w:val="28"/>
          <w:szCs w:val="28"/>
        </w:rPr>
        <w:t>比價標單填寫總價或總價經塗改或填寫數字不清楚者。</w:t>
      </w:r>
    </w:p>
    <w:p w:rsidR="00393747" w:rsidRPr="00E12D82" w:rsidRDefault="00393747" w:rsidP="009C0757">
      <w:pPr>
        <w:pStyle w:val="2"/>
        <w:spacing w:beforeLines="50" w:before="180" w:after="0" w:line="480" w:lineRule="exact"/>
        <w:ind w:leftChars="300" w:left="1406" w:hangingChars="245" w:hanging="686"/>
        <w:rPr>
          <w:rFonts w:eastAsia="標楷體"/>
          <w:sz w:val="28"/>
          <w:szCs w:val="28"/>
        </w:rPr>
      </w:pPr>
      <w:r w:rsidRPr="00E12D82">
        <w:rPr>
          <w:rFonts w:eastAsia="標楷體"/>
          <w:sz w:val="28"/>
          <w:szCs w:val="28"/>
        </w:rPr>
        <w:t>四、決標方式：</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（一）經開標後最低價若低於底價，</w:t>
      </w:r>
      <w:proofErr w:type="gramStart"/>
      <w:r w:rsidRPr="00E12D82">
        <w:rPr>
          <w:rFonts w:eastAsia="標楷體"/>
          <w:sz w:val="28"/>
          <w:szCs w:val="28"/>
        </w:rPr>
        <w:t>即行決標</w:t>
      </w:r>
      <w:proofErr w:type="gramEnd"/>
      <w:r w:rsidRPr="00E12D82">
        <w:rPr>
          <w:rFonts w:eastAsia="標楷體"/>
          <w:sz w:val="28"/>
          <w:szCs w:val="28"/>
        </w:rPr>
        <w:t>。</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（二）標價相同之最低價有一家以上，且低於底價時，應就報價相同之最低價再行競標後，以最低價者為得標。</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（三）第一次比價如最低價超過底價時，得宣布最低價後，進行第二次比價，原則經三次投標結果仍高於底價時，得當場依序洽請最低價、次低價等廠商，如有廠商同意減至底價</w:t>
      </w:r>
      <w:r w:rsidRPr="00E12D82">
        <w:rPr>
          <w:rFonts w:eastAsia="標楷體"/>
          <w:sz w:val="28"/>
          <w:szCs w:val="28"/>
        </w:rPr>
        <w:lastRenderedPageBreak/>
        <w:t>以下（含底價）時即視同決標，否則為廢標或依</w:t>
      </w:r>
      <w:proofErr w:type="gramStart"/>
      <w:r w:rsidRPr="00E12D82">
        <w:rPr>
          <w:rFonts w:eastAsia="標楷體"/>
          <w:sz w:val="28"/>
          <w:szCs w:val="28"/>
        </w:rPr>
        <w:t>下列第</w:t>
      </w:r>
      <w:proofErr w:type="gramEnd"/>
      <w:r w:rsidRPr="00E12D82">
        <w:rPr>
          <w:rFonts w:eastAsia="標楷體"/>
          <w:sz w:val="28"/>
          <w:szCs w:val="28"/>
        </w:rPr>
        <w:t>（四）項規定辦理。</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（四）前項經三次比價均未決標，經</w:t>
      </w:r>
      <w:proofErr w:type="gramStart"/>
      <w:r w:rsidRPr="00E12D82">
        <w:rPr>
          <w:rFonts w:eastAsia="標楷體"/>
          <w:sz w:val="28"/>
          <w:szCs w:val="28"/>
        </w:rPr>
        <w:t>洽減仍</w:t>
      </w:r>
      <w:proofErr w:type="gramEnd"/>
      <w:r w:rsidRPr="00E12D82">
        <w:rPr>
          <w:rFonts w:eastAsia="標楷體"/>
          <w:sz w:val="28"/>
          <w:szCs w:val="28"/>
        </w:rPr>
        <w:t>無廠商願意減至底價以下（含底價）時，如最低價超過底價不及百分之</w:t>
      </w:r>
      <w:proofErr w:type="gramStart"/>
      <w:r w:rsidRPr="00E12D82">
        <w:rPr>
          <w:rFonts w:eastAsia="標楷體"/>
          <w:sz w:val="28"/>
          <w:szCs w:val="28"/>
        </w:rPr>
        <w:t>8</w:t>
      </w:r>
      <w:proofErr w:type="gramEnd"/>
      <w:r w:rsidRPr="00E12D82">
        <w:rPr>
          <w:rFonts w:eastAsia="標楷體"/>
          <w:sz w:val="28"/>
          <w:szCs w:val="28"/>
        </w:rPr>
        <w:t>，請購單位表示因業務需要急需採購，得予保留，並以最低價專案簽</w:t>
      </w:r>
      <w:r w:rsidRPr="00E12D82">
        <w:rPr>
          <w:rFonts w:eastAsia="標楷體"/>
          <w:sz w:val="28"/>
          <w:szCs w:val="28"/>
        </w:rPr>
        <w:t xml:space="preserve"> </w:t>
      </w:r>
      <w:r w:rsidRPr="00E12D82">
        <w:rPr>
          <w:rFonts w:eastAsia="標楷體"/>
          <w:sz w:val="28"/>
          <w:szCs w:val="28"/>
        </w:rPr>
        <w:t>奉核可後方為決標。</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（五）本案於決標後，需</w:t>
      </w:r>
      <w:proofErr w:type="gramStart"/>
      <w:r w:rsidRPr="00E12D82">
        <w:rPr>
          <w:rFonts w:eastAsia="標楷體"/>
          <w:sz w:val="28"/>
          <w:szCs w:val="28"/>
        </w:rPr>
        <w:t>俟</w:t>
      </w:r>
      <w:proofErr w:type="gramEnd"/>
      <w:r w:rsidRPr="00E12D82">
        <w:rPr>
          <w:rFonts w:eastAsia="標楷體"/>
          <w:sz w:val="28"/>
          <w:szCs w:val="28"/>
        </w:rPr>
        <w:t>本中心內部簽准後，方能進行簽約；否則本案即撤銷或另案辦理，投標廠商不得異議或請求賠償。</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（六）得標廠商於決標後，經本公司以書面通知文到十個工作天內，應至本中心辦妥訂約，如未能依規定期限辦妥者，本中心除取消其得標資格外，得另與次低標</w:t>
      </w:r>
      <w:proofErr w:type="gramStart"/>
      <w:r w:rsidRPr="00E12D82">
        <w:rPr>
          <w:rFonts w:eastAsia="標楷體"/>
          <w:sz w:val="28"/>
          <w:szCs w:val="28"/>
        </w:rPr>
        <w:t>廠商按決標價</w:t>
      </w:r>
      <w:proofErr w:type="gramEnd"/>
      <w:r w:rsidRPr="00E12D82">
        <w:rPr>
          <w:rFonts w:eastAsia="標楷體"/>
          <w:sz w:val="28"/>
          <w:szCs w:val="28"/>
        </w:rPr>
        <w:t>訂約或另行招標，原得標廠商及其他廠商不得異議。</w:t>
      </w:r>
    </w:p>
    <w:p w:rsidR="00393747" w:rsidRPr="00E12D82" w:rsidRDefault="00393747" w:rsidP="009C0757">
      <w:pPr>
        <w:pStyle w:val="2"/>
        <w:spacing w:beforeLines="50" w:before="180" w:after="0" w:line="480" w:lineRule="exact"/>
        <w:ind w:leftChars="525" w:left="2100" w:hangingChars="300" w:hanging="840"/>
        <w:rPr>
          <w:rFonts w:eastAsia="標楷體"/>
          <w:sz w:val="28"/>
          <w:szCs w:val="28"/>
        </w:rPr>
      </w:pPr>
      <w:r w:rsidRPr="00E12D82">
        <w:rPr>
          <w:rFonts w:eastAsia="標楷體"/>
          <w:sz w:val="28"/>
          <w:szCs w:val="28"/>
        </w:rPr>
        <w:t>（七）</w:t>
      </w:r>
      <w:r w:rsidRPr="00E12D82">
        <w:rPr>
          <w:rFonts w:eastAsia="標楷體"/>
          <w:sz w:val="28"/>
          <w:szCs w:val="28"/>
        </w:rPr>
        <w:t xml:space="preserve"> </w:t>
      </w:r>
      <w:r w:rsidRPr="00E12D82">
        <w:rPr>
          <w:rFonts w:eastAsia="標楷體"/>
          <w:sz w:val="28"/>
          <w:szCs w:val="28"/>
        </w:rPr>
        <w:t>決標價低於發包底價百分之八十以下者，得標廠商應按繳交決標價與發包底價相差金額之差額保證金，於決標之日起七日內繳足，逾期視為放棄得標權。前項差額保證金如同履約保證金，</w:t>
      </w:r>
      <w:proofErr w:type="gramStart"/>
      <w:r w:rsidRPr="00E12D82">
        <w:rPr>
          <w:rFonts w:eastAsia="標楷體"/>
          <w:sz w:val="28"/>
          <w:szCs w:val="28"/>
        </w:rPr>
        <w:t>俟</w:t>
      </w:r>
      <w:proofErr w:type="gramEnd"/>
      <w:r w:rsidRPr="00E12D82">
        <w:rPr>
          <w:rFonts w:eastAsia="標楷體"/>
          <w:sz w:val="28"/>
          <w:szCs w:val="28"/>
        </w:rPr>
        <w:t>得標廠商依契約於驗收合格後</w:t>
      </w:r>
      <w:proofErr w:type="gramStart"/>
      <w:r w:rsidRPr="00E12D82">
        <w:rPr>
          <w:rFonts w:eastAsia="標楷體"/>
          <w:sz w:val="28"/>
          <w:szCs w:val="28"/>
        </w:rPr>
        <w:t>無息返還</w:t>
      </w:r>
      <w:proofErr w:type="gramEnd"/>
      <w:r w:rsidRPr="00E12D82">
        <w:rPr>
          <w:rFonts w:eastAsia="標楷體"/>
          <w:sz w:val="28"/>
          <w:szCs w:val="28"/>
        </w:rPr>
        <w:t>廠商。</w:t>
      </w:r>
    </w:p>
    <w:p w:rsidR="00393747" w:rsidRPr="00E12D82" w:rsidRDefault="00F90D6C" w:rsidP="009C0757">
      <w:pPr>
        <w:pStyle w:val="2"/>
        <w:spacing w:beforeLines="50" w:before="180" w:after="0" w:line="480" w:lineRule="exact"/>
        <w:ind w:leftChars="300" w:left="1406" w:hangingChars="245" w:hanging="686"/>
        <w:rPr>
          <w:rFonts w:eastAsia="標楷體"/>
          <w:sz w:val="28"/>
          <w:szCs w:val="28"/>
        </w:rPr>
      </w:pPr>
      <w:r w:rsidRPr="00E12D82">
        <w:rPr>
          <w:rFonts w:eastAsia="標楷體"/>
          <w:sz w:val="28"/>
          <w:szCs w:val="28"/>
        </w:rPr>
        <w:t>五、</w:t>
      </w:r>
      <w:r w:rsidR="00393747" w:rsidRPr="00E12D82">
        <w:rPr>
          <w:rFonts w:eastAsia="標楷體"/>
          <w:sz w:val="28"/>
          <w:szCs w:val="28"/>
        </w:rPr>
        <w:t>本案投標標價不適用物價指數調整。</w:t>
      </w:r>
    </w:p>
    <w:p w:rsidR="00393747" w:rsidRPr="00E12D82" w:rsidRDefault="005B7280" w:rsidP="009C0757">
      <w:pPr>
        <w:pStyle w:val="2"/>
        <w:spacing w:beforeLines="50" w:before="180" w:after="0" w:line="480" w:lineRule="exact"/>
        <w:ind w:leftChars="299" w:left="1272" w:hangingChars="198" w:hanging="554"/>
        <w:rPr>
          <w:rFonts w:eastAsia="標楷體"/>
          <w:sz w:val="28"/>
          <w:szCs w:val="28"/>
        </w:rPr>
      </w:pPr>
      <w:r w:rsidRPr="00E12D82">
        <w:rPr>
          <w:rFonts w:eastAsia="標楷體"/>
          <w:sz w:val="28"/>
          <w:szCs w:val="28"/>
        </w:rPr>
        <w:t>六</w:t>
      </w:r>
      <w:r w:rsidR="00393747" w:rsidRPr="00E12D82">
        <w:rPr>
          <w:rFonts w:eastAsia="標楷體"/>
          <w:sz w:val="28"/>
          <w:szCs w:val="28"/>
        </w:rPr>
        <w:t>、本案廠商有與</w:t>
      </w:r>
      <w:r w:rsidR="00F90D6C" w:rsidRPr="00E12D82">
        <w:rPr>
          <w:rFonts w:eastAsia="標楷體"/>
          <w:sz w:val="28"/>
          <w:szCs w:val="28"/>
        </w:rPr>
        <w:t>辦公</w:t>
      </w:r>
      <w:proofErr w:type="gramStart"/>
      <w:r w:rsidR="00F90D6C" w:rsidRPr="00E12D82">
        <w:rPr>
          <w:rFonts w:eastAsia="標楷體"/>
          <w:sz w:val="28"/>
          <w:szCs w:val="28"/>
        </w:rPr>
        <w:t>傢</w:t>
      </w:r>
      <w:proofErr w:type="gramEnd"/>
      <w:r w:rsidR="00F90D6C" w:rsidRPr="00E12D82">
        <w:rPr>
          <w:rFonts w:eastAsia="標楷體"/>
          <w:sz w:val="28"/>
          <w:szCs w:val="28"/>
        </w:rPr>
        <w:t>具</w:t>
      </w:r>
      <w:r w:rsidR="00393747" w:rsidRPr="00E12D82">
        <w:rPr>
          <w:rFonts w:eastAsia="標楷體"/>
          <w:sz w:val="28"/>
          <w:szCs w:val="28"/>
        </w:rPr>
        <w:t>廠商互相協調合作之義務；如因工作不能協調，發生錯誤、延誤工期或意外事故等情事，</w:t>
      </w:r>
      <w:proofErr w:type="gramStart"/>
      <w:r w:rsidR="00393747" w:rsidRPr="00E12D82">
        <w:rPr>
          <w:rFonts w:eastAsia="標楷體"/>
          <w:sz w:val="28"/>
          <w:szCs w:val="28"/>
        </w:rPr>
        <w:t>致甲方</w:t>
      </w:r>
      <w:proofErr w:type="gramEnd"/>
      <w:r w:rsidR="00393747" w:rsidRPr="00E12D82">
        <w:rPr>
          <w:rFonts w:eastAsia="標楷體"/>
          <w:sz w:val="28"/>
          <w:szCs w:val="28"/>
        </w:rPr>
        <w:t>所受一切損害，乙方應負賠償責任。</w:t>
      </w:r>
    </w:p>
    <w:p w:rsidR="00393747" w:rsidRPr="00E12D82" w:rsidRDefault="005B7280" w:rsidP="009C0757">
      <w:pPr>
        <w:pStyle w:val="2"/>
        <w:spacing w:beforeLines="50" w:before="180" w:after="0" w:line="480" w:lineRule="exact"/>
        <w:ind w:leftChars="299" w:left="1272" w:hangingChars="198" w:hanging="554"/>
        <w:rPr>
          <w:rFonts w:eastAsia="標楷體"/>
          <w:sz w:val="28"/>
          <w:szCs w:val="28"/>
        </w:rPr>
      </w:pPr>
      <w:r w:rsidRPr="00E12D82">
        <w:rPr>
          <w:rFonts w:eastAsia="標楷體"/>
          <w:sz w:val="28"/>
          <w:szCs w:val="28"/>
        </w:rPr>
        <w:t>七</w:t>
      </w:r>
      <w:r w:rsidR="00F90D6C" w:rsidRPr="00E12D82">
        <w:rPr>
          <w:rFonts w:eastAsia="標楷體"/>
          <w:sz w:val="28"/>
          <w:szCs w:val="28"/>
        </w:rPr>
        <w:t>、</w:t>
      </w:r>
      <w:r w:rsidR="00393747" w:rsidRPr="00E12D82">
        <w:rPr>
          <w:rFonts w:eastAsia="標楷體"/>
          <w:sz w:val="28"/>
          <w:szCs w:val="28"/>
        </w:rPr>
        <w:t>本案標的物之項目及數量，投標廠商應仔細核對，如有疑問應於開標前提請解釋，否則本</w:t>
      </w:r>
      <w:r w:rsidR="00F90D6C" w:rsidRPr="00E12D82">
        <w:rPr>
          <w:rFonts w:eastAsia="標楷體"/>
          <w:sz w:val="28"/>
          <w:szCs w:val="28"/>
        </w:rPr>
        <w:t>中心</w:t>
      </w:r>
      <w:r w:rsidR="00393747" w:rsidRPr="00E12D82">
        <w:rPr>
          <w:rFonts w:eastAsia="標楷體"/>
          <w:sz w:val="28"/>
          <w:szCs w:val="28"/>
        </w:rPr>
        <w:t>即認為</w:t>
      </w:r>
      <w:proofErr w:type="gramStart"/>
      <w:r w:rsidR="00393747" w:rsidRPr="00E12D82">
        <w:rPr>
          <w:rFonts w:eastAsia="標楷體"/>
          <w:sz w:val="28"/>
          <w:szCs w:val="28"/>
        </w:rPr>
        <w:t>無漏估項目</w:t>
      </w:r>
      <w:proofErr w:type="gramEnd"/>
      <w:r w:rsidR="00393747" w:rsidRPr="00E12D82">
        <w:rPr>
          <w:rFonts w:eastAsia="標楷體"/>
          <w:sz w:val="28"/>
          <w:szCs w:val="28"/>
        </w:rPr>
        <w:t>或數量，決標後得標廠商不得藉任何理由要求增加價款。</w:t>
      </w:r>
    </w:p>
    <w:p w:rsidR="005E5224" w:rsidRPr="00E12D82" w:rsidRDefault="005B7280" w:rsidP="009C0757">
      <w:pPr>
        <w:pStyle w:val="2"/>
        <w:spacing w:beforeLines="50" w:before="180" w:after="0" w:line="480" w:lineRule="exact"/>
        <w:ind w:leftChars="299" w:left="1272" w:hangingChars="198" w:hanging="554"/>
        <w:rPr>
          <w:rFonts w:eastAsia="標楷體"/>
          <w:sz w:val="28"/>
          <w:szCs w:val="28"/>
        </w:rPr>
      </w:pPr>
      <w:r w:rsidRPr="00E12D82">
        <w:rPr>
          <w:rFonts w:eastAsia="標楷體"/>
          <w:sz w:val="28"/>
          <w:szCs w:val="28"/>
        </w:rPr>
        <w:t>八</w:t>
      </w:r>
      <w:r w:rsidR="00F90D6C" w:rsidRPr="00E12D82">
        <w:rPr>
          <w:rFonts w:eastAsia="標楷體"/>
          <w:sz w:val="28"/>
          <w:szCs w:val="28"/>
        </w:rPr>
        <w:t>、</w:t>
      </w:r>
      <w:r w:rsidR="00393747" w:rsidRPr="00E12D82">
        <w:rPr>
          <w:rFonts w:eastAsia="標楷體"/>
          <w:sz w:val="28"/>
          <w:szCs w:val="28"/>
        </w:rPr>
        <w:t xml:space="preserve"> </w:t>
      </w:r>
      <w:r w:rsidR="00393747" w:rsidRPr="00E12D82">
        <w:rPr>
          <w:rFonts w:eastAsia="標楷體"/>
          <w:sz w:val="28"/>
          <w:szCs w:val="28"/>
        </w:rPr>
        <w:t>如有未盡之事宜，本公司保有補充及最終解釋權。</w:t>
      </w:r>
    </w:p>
    <w:p w:rsidR="004E6874" w:rsidRPr="00E12D82" w:rsidRDefault="00F90D6C" w:rsidP="009C0757">
      <w:pPr>
        <w:spacing w:beforeLines="50" w:before="180" w:line="480" w:lineRule="exact"/>
        <w:rPr>
          <w:rFonts w:eastAsia="標楷體"/>
          <w:b/>
          <w:bCs/>
          <w:sz w:val="36"/>
          <w:szCs w:val="36"/>
        </w:rPr>
      </w:pPr>
      <w:proofErr w:type="gramStart"/>
      <w:r w:rsidRPr="00E12D82">
        <w:rPr>
          <w:rFonts w:eastAsia="標楷體"/>
          <w:b/>
          <w:sz w:val="36"/>
          <w:szCs w:val="36"/>
        </w:rPr>
        <w:lastRenderedPageBreak/>
        <w:t>柒</w:t>
      </w:r>
      <w:proofErr w:type="gramEnd"/>
      <w:r w:rsidR="003446A3" w:rsidRPr="00E12D82">
        <w:rPr>
          <w:rFonts w:eastAsia="標楷體"/>
          <w:b/>
          <w:sz w:val="36"/>
          <w:szCs w:val="36"/>
        </w:rPr>
        <w:t>、</w:t>
      </w:r>
      <w:r w:rsidR="004E6874" w:rsidRPr="00E12D82">
        <w:rPr>
          <w:rFonts w:eastAsia="標楷體"/>
          <w:b/>
          <w:sz w:val="36"/>
          <w:szCs w:val="36"/>
        </w:rPr>
        <w:t>其他相關事項：</w:t>
      </w:r>
    </w:p>
    <w:p w:rsidR="004E6874" w:rsidRPr="00E12D82" w:rsidRDefault="004E6874" w:rsidP="009C0757">
      <w:pPr>
        <w:pStyle w:val="20"/>
        <w:spacing w:beforeLines="50" w:before="180" w:after="0" w:line="480" w:lineRule="exact"/>
        <w:ind w:leftChars="225" w:left="1078" w:hangingChars="192" w:hanging="538"/>
        <w:rPr>
          <w:rFonts w:eastAsia="標楷體"/>
          <w:sz w:val="28"/>
          <w:szCs w:val="28"/>
        </w:rPr>
      </w:pPr>
      <w:r w:rsidRPr="00E12D82">
        <w:rPr>
          <w:rFonts w:eastAsia="標楷體"/>
          <w:kern w:val="0"/>
          <w:sz w:val="28"/>
          <w:szCs w:val="28"/>
        </w:rPr>
        <w:t>一、</w:t>
      </w:r>
      <w:r w:rsidRPr="00E12D82">
        <w:rPr>
          <w:rFonts w:eastAsia="標楷體"/>
          <w:sz w:val="28"/>
          <w:szCs w:val="28"/>
        </w:rPr>
        <w:t>本案投標廠商</w:t>
      </w:r>
      <w:r w:rsidRPr="00E12D82">
        <w:rPr>
          <w:rFonts w:eastAsia="標楷體"/>
          <w:sz w:val="28"/>
          <w:szCs w:val="28"/>
          <w:u w:val="single"/>
        </w:rPr>
        <w:t>投標文件</w:t>
      </w:r>
      <w:r w:rsidRPr="00E12D82">
        <w:rPr>
          <w:rFonts w:eastAsia="標楷體"/>
          <w:sz w:val="28"/>
          <w:szCs w:val="28"/>
        </w:rPr>
        <w:t>應包括下列內容：</w:t>
      </w:r>
    </w:p>
    <w:p w:rsidR="004E6874" w:rsidRPr="00E12D82" w:rsidRDefault="004E6874" w:rsidP="009C0757">
      <w:pPr>
        <w:pStyle w:val="20"/>
        <w:spacing w:beforeLines="50" w:before="180" w:after="0" w:line="480" w:lineRule="exact"/>
        <w:ind w:firstLineChars="100" w:firstLine="280"/>
        <w:rPr>
          <w:rFonts w:eastAsia="標楷體"/>
          <w:sz w:val="28"/>
          <w:szCs w:val="28"/>
        </w:rPr>
      </w:pPr>
      <w:r w:rsidRPr="00E12D82">
        <w:rPr>
          <w:rFonts w:eastAsia="標楷體"/>
          <w:sz w:val="28"/>
          <w:szCs w:val="28"/>
        </w:rPr>
        <w:t>（一）投標廠商之資格文件（請依本案</w:t>
      </w:r>
      <w:r w:rsidR="00091A56" w:rsidRPr="00E12D82">
        <w:rPr>
          <w:rFonts w:eastAsia="標楷體"/>
          <w:sz w:val="28"/>
          <w:szCs w:val="28"/>
        </w:rPr>
        <w:t>說明書</w:t>
      </w:r>
      <w:r w:rsidRPr="00E12D82">
        <w:rPr>
          <w:rFonts w:eastAsia="標楷體"/>
          <w:sz w:val="28"/>
          <w:szCs w:val="28"/>
        </w:rPr>
        <w:t>辦理）。</w:t>
      </w:r>
    </w:p>
    <w:p w:rsidR="004E6874" w:rsidRPr="00E12D82" w:rsidRDefault="004E6874" w:rsidP="009C0757">
      <w:pPr>
        <w:pStyle w:val="20"/>
        <w:spacing w:beforeLines="50" w:before="180" w:after="0" w:line="480" w:lineRule="exact"/>
        <w:ind w:leftChars="316" w:left="1738" w:hangingChars="350" w:hanging="980"/>
        <w:rPr>
          <w:rFonts w:eastAsia="標楷體"/>
          <w:sz w:val="28"/>
          <w:szCs w:val="28"/>
        </w:rPr>
      </w:pPr>
      <w:r w:rsidRPr="00E12D82">
        <w:rPr>
          <w:rFonts w:eastAsia="標楷體"/>
          <w:sz w:val="28"/>
          <w:szCs w:val="28"/>
        </w:rPr>
        <w:t>（二）投標廠商之</w:t>
      </w:r>
      <w:r w:rsidR="00BD08FD" w:rsidRPr="00E12D82">
        <w:rPr>
          <w:rFonts w:eastAsia="標楷體"/>
          <w:sz w:val="28"/>
          <w:szCs w:val="28"/>
        </w:rPr>
        <w:t>報價單。</w:t>
      </w:r>
    </w:p>
    <w:p w:rsidR="004E6874" w:rsidRPr="00E12D82" w:rsidRDefault="004E6874" w:rsidP="009C0757">
      <w:pPr>
        <w:widowControl/>
        <w:tabs>
          <w:tab w:val="left" w:pos="480"/>
        </w:tabs>
        <w:snapToGrid w:val="0"/>
        <w:spacing w:beforeLines="50" w:before="180" w:line="480" w:lineRule="exact"/>
        <w:ind w:leftChars="234" w:left="1122" w:hangingChars="200" w:hanging="560"/>
        <w:rPr>
          <w:rFonts w:eastAsia="標楷體"/>
          <w:sz w:val="28"/>
          <w:szCs w:val="28"/>
        </w:rPr>
      </w:pPr>
      <w:r w:rsidRPr="00E12D82">
        <w:rPr>
          <w:rFonts w:eastAsia="標楷體"/>
          <w:sz w:val="28"/>
          <w:szCs w:val="28"/>
        </w:rPr>
        <w:t>二、廠商投標時，請將前條所列</w:t>
      </w:r>
      <w:r w:rsidRPr="00E12D82">
        <w:rPr>
          <w:rFonts w:eastAsia="標楷體"/>
          <w:sz w:val="28"/>
          <w:szCs w:val="28"/>
          <w:u w:val="single"/>
        </w:rPr>
        <w:t>投標文件</w:t>
      </w:r>
      <w:r w:rsidRPr="00E12D82">
        <w:rPr>
          <w:rFonts w:eastAsia="標楷體"/>
          <w:sz w:val="28"/>
          <w:szCs w:val="28"/>
        </w:rPr>
        <w:t>裝入不透明容器（封套）密封，並於截止投標期限前以掛號、快遞或專人親送等方式送達【</w:t>
      </w:r>
      <w:r w:rsidR="00091A56" w:rsidRPr="00E12D82">
        <w:rPr>
          <w:rFonts w:eastAsia="標楷體"/>
          <w:sz w:val="28"/>
          <w:szCs w:val="28"/>
        </w:rPr>
        <w:t>本中心行政與顧</w:t>
      </w:r>
      <w:r w:rsidR="007D3792" w:rsidRPr="00E12D82">
        <w:rPr>
          <w:rFonts w:eastAsia="標楷體"/>
          <w:sz w:val="28"/>
          <w:szCs w:val="28"/>
        </w:rPr>
        <w:t>客</w:t>
      </w:r>
      <w:r w:rsidR="00091A56" w:rsidRPr="00E12D82">
        <w:rPr>
          <w:rFonts w:eastAsia="標楷體"/>
          <w:sz w:val="28"/>
          <w:szCs w:val="28"/>
        </w:rPr>
        <w:t>服務</w:t>
      </w:r>
      <w:r w:rsidRPr="00E12D82">
        <w:rPr>
          <w:rFonts w:eastAsia="標楷體"/>
          <w:sz w:val="28"/>
          <w:szCs w:val="28"/>
        </w:rPr>
        <w:t>室（</w:t>
      </w:r>
      <w:r w:rsidR="00091A56" w:rsidRPr="00E12D82">
        <w:rPr>
          <w:rFonts w:eastAsia="標楷體"/>
          <w:sz w:val="28"/>
          <w:szCs w:val="28"/>
        </w:rPr>
        <w:t>新</w:t>
      </w:r>
      <w:r w:rsidRPr="00E12D82">
        <w:rPr>
          <w:rFonts w:eastAsia="標楷體"/>
          <w:sz w:val="28"/>
          <w:szCs w:val="28"/>
        </w:rPr>
        <w:t>北市</w:t>
      </w:r>
      <w:r w:rsidR="00091A56" w:rsidRPr="00E12D82">
        <w:rPr>
          <w:rFonts w:eastAsia="標楷體"/>
          <w:sz w:val="28"/>
          <w:szCs w:val="28"/>
        </w:rPr>
        <w:t>汐止</w:t>
      </w:r>
      <w:r w:rsidRPr="00E12D82">
        <w:rPr>
          <w:rFonts w:eastAsia="標楷體"/>
          <w:sz w:val="28"/>
          <w:szCs w:val="28"/>
        </w:rPr>
        <w:t>區</w:t>
      </w:r>
      <w:r w:rsidR="00091A56" w:rsidRPr="00E12D82">
        <w:rPr>
          <w:rFonts w:eastAsia="標楷體"/>
          <w:sz w:val="28"/>
          <w:szCs w:val="28"/>
        </w:rPr>
        <w:t>新台五路一段</w:t>
      </w:r>
      <w:r w:rsidR="00091A56" w:rsidRPr="00E12D82">
        <w:rPr>
          <w:rFonts w:eastAsia="標楷體"/>
          <w:sz w:val="28"/>
          <w:szCs w:val="28"/>
        </w:rPr>
        <w:t>79</w:t>
      </w:r>
      <w:r w:rsidRPr="00E12D82">
        <w:rPr>
          <w:rFonts w:eastAsia="標楷體"/>
          <w:sz w:val="28"/>
          <w:szCs w:val="28"/>
        </w:rPr>
        <w:t>號</w:t>
      </w:r>
      <w:r w:rsidR="00091A56" w:rsidRPr="00E12D82">
        <w:rPr>
          <w:rFonts w:eastAsia="標楷體"/>
          <w:sz w:val="28"/>
          <w:szCs w:val="28"/>
        </w:rPr>
        <w:t>2</w:t>
      </w:r>
      <w:r w:rsidR="00091A56" w:rsidRPr="00E12D82">
        <w:rPr>
          <w:rFonts w:eastAsia="標楷體"/>
          <w:sz w:val="28"/>
          <w:szCs w:val="28"/>
        </w:rPr>
        <w:t>樓</w:t>
      </w:r>
      <w:r w:rsidRPr="00E12D82">
        <w:rPr>
          <w:rFonts w:eastAsia="標楷體"/>
          <w:sz w:val="28"/>
          <w:szCs w:val="28"/>
        </w:rPr>
        <w:t>】信封上應註明「本案</w:t>
      </w:r>
      <w:proofErr w:type="gramStart"/>
      <w:r w:rsidRPr="00E12D82">
        <w:rPr>
          <w:rFonts w:eastAsia="標楷體"/>
          <w:sz w:val="28"/>
          <w:szCs w:val="28"/>
        </w:rPr>
        <w:t>採購案名</w:t>
      </w:r>
      <w:proofErr w:type="gramEnd"/>
      <w:r w:rsidRPr="00E12D82">
        <w:rPr>
          <w:rFonts w:eastAsia="標楷體"/>
          <w:sz w:val="28"/>
          <w:szCs w:val="28"/>
        </w:rPr>
        <w:t>」及「投標廠商名稱」、「地址」。凡逾時送達或未載明</w:t>
      </w:r>
      <w:proofErr w:type="gramStart"/>
      <w:r w:rsidRPr="00E12D82">
        <w:rPr>
          <w:rFonts w:eastAsia="標楷體"/>
          <w:sz w:val="28"/>
          <w:szCs w:val="28"/>
        </w:rPr>
        <w:t>採購案名</w:t>
      </w:r>
      <w:proofErr w:type="gramEnd"/>
      <w:r w:rsidRPr="00E12D82">
        <w:rPr>
          <w:rFonts w:eastAsia="標楷體"/>
          <w:sz w:val="28"/>
          <w:szCs w:val="28"/>
        </w:rPr>
        <w:t>、案號及投標廠商名稱，以致無法判別為本標案者，皆視為無效標。</w:t>
      </w:r>
    </w:p>
    <w:p w:rsidR="004E6874" w:rsidRPr="00E12D82" w:rsidRDefault="004E6874" w:rsidP="009C0757">
      <w:pPr>
        <w:widowControl/>
        <w:tabs>
          <w:tab w:val="left" w:pos="480"/>
        </w:tabs>
        <w:snapToGrid w:val="0"/>
        <w:spacing w:beforeLines="50" w:before="180" w:line="480" w:lineRule="exact"/>
        <w:ind w:leftChars="234" w:left="1122" w:hangingChars="200" w:hanging="560"/>
        <w:rPr>
          <w:rFonts w:eastAsia="標楷體"/>
          <w:sz w:val="28"/>
          <w:szCs w:val="28"/>
        </w:rPr>
      </w:pPr>
      <w:r w:rsidRPr="00E12D82">
        <w:rPr>
          <w:rFonts w:eastAsia="標楷體"/>
          <w:sz w:val="28"/>
          <w:szCs w:val="28"/>
        </w:rPr>
        <w:t>三、本案報價應含各細項費用及一切稅賦。</w:t>
      </w:r>
    </w:p>
    <w:p w:rsidR="004E6874" w:rsidRPr="00E12D82" w:rsidRDefault="004E6874" w:rsidP="009C0757">
      <w:pPr>
        <w:widowControl/>
        <w:tabs>
          <w:tab w:val="left" w:pos="360"/>
          <w:tab w:val="left" w:pos="540"/>
        </w:tabs>
        <w:snapToGrid w:val="0"/>
        <w:spacing w:beforeLines="50" w:before="180" w:line="480" w:lineRule="exact"/>
        <w:ind w:leftChars="225" w:left="1120" w:hangingChars="207" w:hanging="580"/>
        <w:rPr>
          <w:rFonts w:eastAsia="標楷體"/>
          <w:kern w:val="0"/>
          <w:sz w:val="28"/>
          <w:szCs w:val="28"/>
        </w:rPr>
      </w:pPr>
      <w:r w:rsidRPr="00E12D82">
        <w:rPr>
          <w:rFonts w:eastAsia="標楷體"/>
          <w:kern w:val="0"/>
          <w:sz w:val="28"/>
          <w:szCs w:val="28"/>
        </w:rPr>
        <w:t>四、得標廠商之專業服務成果，如侵害第</w:t>
      </w:r>
      <w:r w:rsidRPr="00E12D82">
        <w:rPr>
          <w:rFonts w:eastAsia="標楷體"/>
          <w:kern w:val="0"/>
          <w:sz w:val="28"/>
          <w:szCs w:val="28"/>
        </w:rPr>
        <w:t>3</w:t>
      </w:r>
      <w:r w:rsidRPr="00E12D82">
        <w:rPr>
          <w:rFonts w:eastAsia="標楷體"/>
          <w:kern w:val="0"/>
          <w:sz w:val="28"/>
          <w:szCs w:val="28"/>
        </w:rPr>
        <w:t>人合法權益時，由廠商負責處理，並承擔一切責任。</w:t>
      </w:r>
    </w:p>
    <w:p w:rsidR="004E6874" w:rsidRPr="00E12D82" w:rsidRDefault="00091A56" w:rsidP="009C0757">
      <w:pPr>
        <w:widowControl/>
        <w:tabs>
          <w:tab w:val="left" w:pos="480"/>
        </w:tabs>
        <w:snapToGrid w:val="0"/>
        <w:spacing w:beforeLines="50" w:before="180" w:line="480" w:lineRule="exact"/>
        <w:ind w:leftChars="234" w:left="1122" w:hangingChars="200" w:hanging="560"/>
        <w:rPr>
          <w:rFonts w:eastAsia="標楷體"/>
          <w:sz w:val="28"/>
          <w:szCs w:val="28"/>
        </w:rPr>
      </w:pPr>
      <w:r w:rsidRPr="00E12D82">
        <w:rPr>
          <w:rFonts w:eastAsia="標楷體"/>
          <w:sz w:val="28"/>
          <w:szCs w:val="28"/>
        </w:rPr>
        <w:t>五</w:t>
      </w:r>
      <w:r w:rsidR="004E6874" w:rsidRPr="00E12D82">
        <w:rPr>
          <w:rFonts w:eastAsia="標楷體"/>
          <w:sz w:val="28"/>
          <w:szCs w:val="28"/>
        </w:rPr>
        <w:t>、本案需求說明書及廠商</w:t>
      </w:r>
      <w:r w:rsidR="00F27AD6" w:rsidRPr="00E12D82">
        <w:rPr>
          <w:rFonts w:eastAsia="標楷體"/>
          <w:sz w:val="28"/>
          <w:szCs w:val="28"/>
        </w:rPr>
        <w:t>企劃</w:t>
      </w:r>
      <w:r w:rsidR="004E6874" w:rsidRPr="00E12D82">
        <w:rPr>
          <w:rFonts w:eastAsia="標楷體"/>
          <w:sz w:val="28"/>
          <w:szCs w:val="28"/>
        </w:rPr>
        <w:t>書之內容，決標後均視為契約之一部分，非因不可抗力之因素，經契約雙方書面同意，不得變更。</w:t>
      </w:r>
    </w:p>
    <w:p w:rsidR="004E6874" w:rsidRPr="00E12D82" w:rsidRDefault="00091A56" w:rsidP="009C0757">
      <w:pPr>
        <w:widowControl/>
        <w:tabs>
          <w:tab w:val="left" w:pos="480"/>
          <w:tab w:val="left" w:pos="1440"/>
        </w:tabs>
        <w:snapToGrid w:val="0"/>
        <w:spacing w:beforeLines="50" w:before="180" w:line="480" w:lineRule="exact"/>
        <w:ind w:leftChars="234" w:left="1122" w:hangingChars="200" w:hanging="560"/>
        <w:rPr>
          <w:rFonts w:eastAsia="標楷體"/>
          <w:sz w:val="28"/>
          <w:szCs w:val="28"/>
        </w:rPr>
      </w:pPr>
      <w:r w:rsidRPr="00E12D82">
        <w:rPr>
          <w:rFonts w:eastAsia="標楷體"/>
          <w:sz w:val="28"/>
          <w:szCs w:val="28"/>
        </w:rPr>
        <w:t>六</w:t>
      </w:r>
      <w:r w:rsidR="004E6874" w:rsidRPr="00E12D82">
        <w:rPr>
          <w:rFonts w:eastAsia="標楷體"/>
          <w:sz w:val="28"/>
          <w:szCs w:val="28"/>
        </w:rPr>
        <w:t>、本採購標的所需製作之材料、設備，概由廠商負責。</w:t>
      </w:r>
    </w:p>
    <w:p w:rsidR="00637312" w:rsidRPr="005A0CA1" w:rsidRDefault="00091A56" w:rsidP="005A0CA1">
      <w:pPr>
        <w:pStyle w:val="20"/>
        <w:tabs>
          <w:tab w:val="left" w:pos="1440"/>
        </w:tabs>
        <w:spacing w:beforeLines="50" w:before="180" w:after="0" w:line="480" w:lineRule="exact"/>
        <w:ind w:leftChars="225" w:left="1078" w:hangingChars="192" w:hanging="538"/>
        <w:rPr>
          <w:rFonts w:eastAsia="標楷體"/>
          <w:sz w:val="28"/>
          <w:szCs w:val="28"/>
        </w:rPr>
      </w:pPr>
      <w:r w:rsidRPr="00E12D82">
        <w:rPr>
          <w:rFonts w:eastAsia="標楷體"/>
          <w:sz w:val="28"/>
          <w:szCs w:val="28"/>
        </w:rPr>
        <w:t>七</w:t>
      </w:r>
      <w:r w:rsidR="004E6874" w:rsidRPr="00E12D82">
        <w:rPr>
          <w:rFonts w:eastAsia="標楷體"/>
          <w:sz w:val="28"/>
          <w:szCs w:val="28"/>
        </w:rPr>
        <w:t>、如對本採購案規格內容有任何疑問，請電洽：</w:t>
      </w:r>
      <w:r w:rsidRPr="00E12D82">
        <w:rPr>
          <w:rFonts w:eastAsia="標楷體"/>
          <w:sz w:val="28"/>
          <w:szCs w:val="28"/>
        </w:rPr>
        <w:t>本中心行政與</w:t>
      </w:r>
      <w:r w:rsidR="002016F8" w:rsidRPr="00E12D82">
        <w:rPr>
          <w:rFonts w:eastAsia="標楷體"/>
          <w:sz w:val="28"/>
          <w:szCs w:val="28"/>
        </w:rPr>
        <w:t>安全衛生管理</w:t>
      </w:r>
      <w:r w:rsidRPr="00E12D82">
        <w:rPr>
          <w:rFonts w:eastAsia="標楷體"/>
          <w:sz w:val="28"/>
          <w:szCs w:val="28"/>
        </w:rPr>
        <w:t>室採購</w:t>
      </w:r>
      <w:r w:rsidR="004E6874" w:rsidRPr="00E12D82">
        <w:rPr>
          <w:rFonts w:eastAsia="標楷體"/>
          <w:sz w:val="28"/>
          <w:szCs w:val="28"/>
        </w:rPr>
        <w:t>組</w:t>
      </w:r>
      <w:r w:rsidR="004E6874" w:rsidRPr="00E12D82">
        <w:rPr>
          <w:rFonts w:eastAsia="標楷體"/>
          <w:sz w:val="28"/>
          <w:szCs w:val="28"/>
        </w:rPr>
        <w:t xml:space="preserve"> </w:t>
      </w:r>
      <w:r w:rsidRPr="00E12D82">
        <w:rPr>
          <w:rFonts w:eastAsia="標楷體"/>
          <w:sz w:val="28"/>
          <w:szCs w:val="28"/>
        </w:rPr>
        <w:t>高嘉隆組長</w:t>
      </w:r>
      <w:r w:rsidR="00000A8B" w:rsidRPr="00E12D82">
        <w:rPr>
          <w:rFonts w:eastAsia="標楷體"/>
          <w:sz w:val="28"/>
          <w:szCs w:val="28"/>
        </w:rPr>
        <w:t>(</w:t>
      </w:r>
      <w:r w:rsidR="004E6874" w:rsidRPr="00E12D82">
        <w:rPr>
          <w:rFonts w:eastAsia="標楷體"/>
          <w:sz w:val="28"/>
          <w:szCs w:val="28"/>
        </w:rPr>
        <w:t>聯絡電話：</w:t>
      </w:r>
      <w:r w:rsidR="004E6874" w:rsidRPr="00E12D82">
        <w:rPr>
          <w:rFonts w:eastAsia="標楷體"/>
          <w:sz w:val="28"/>
          <w:szCs w:val="28"/>
        </w:rPr>
        <w:t>02-2</w:t>
      </w:r>
      <w:r w:rsidRPr="00E12D82">
        <w:rPr>
          <w:rFonts w:eastAsia="標楷體"/>
          <w:sz w:val="28"/>
          <w:szCs w:val="28"/>
        </w:rPr>
        <w:t>698</w:t>
      </w:r>
      <w:r w:rsidR="0006256C" w:rsidRPr="00E12D82">
        <w:rPr>
          <w:rFonts w:eastAsia="標楷體"/>
          <w:sz w:val="28"/>
          <w:szCs w:val="28"/>
        </w:rPr>
        <w:t>2989</w:t>
      </w:r>
      <w:r w:rsidR="0006256C" w:rsidRPr="00E12D82">
        <w:rPr>
          <w:rFonts w:eastAsia="標楷體"/>
          <w:sz w:val="28"/>
          <w:szCs w:val="28"/>
        </w:rPr>
        <w:t>分機</w:t>
      </w:r>
      <w:r w:rsidR="002016F8" w:rsidRPr="00E12D82">
        <w:rPr>
          <w:rFonts w:eastAsia="標楷體"/>
          <w:sz w:val="28"/>
          <w:szCs w:val="28"/>
        </w:rPr>
        <w:t>0</w:t>
      </w:r>
      <w:r w:rsidR="0006256C" w:rsidRPr="00E12D82">
        <w:rPr>
          <w:rFonts w:eastAsia="標楷體"/>
          <w:sz w:val="28"/>
          <w:szCs w:val="28"/>
        </w:rPr>
        <w:t>2244</w:t>
      </w:r>
      <w:r w:rsidR="00000A8B" w:rsidRPr="00E12D82">
        <w:rPr>
          <w:rFonts w:eastAsia="標楷體"/>
          <w:sz w:val="28"/>
          <w:szCs w:val="28"/>
        </w:rPr>
        <w:t>)</w:t>
      </w:r>
    </w:p>
    <w:sectPr w:rsidR="00637312" w:rsidRPr="005A0CA1" w:rsidSect="00181247">
      <w:footerReference w:type="even" r:id="rId9"/>
      <w:footerReference w:type="default" r:id="rId10"/>
      <w:footerReference w:type="first" r:id="rId11"/>
      <w:pgSz w:w="11906" w:h="16838"/>
      <w:pgMar w:top="1079" w:right="1826" w:bottom="1440" w:left="90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E3" w:rsidRDefault="00E861E3">
      <w:r>
        <w:separator/>
      </w:r>
    </w:p>
  </w:endnote>
  <w:endnote w:type="continuationSeparator" w:id="0">
    <w:p w:rsidR="00E861E3" w:rsidRDefault="00E8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93" w:rsidRDefault="00AE0893" w:rsidP="00563EC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0893" w:rsidRDefault="00AE08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93" w:rsidRDefault="00AE0893" w:rsidP="006E029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669B4">
      <w:rPr>
        <w:rStyle w:val="ad"/>
        <w:noProof/>
      </w:rPr>
      <w:t>7</w:t>
    </w:r>
    <w:r>
      <w:rPr>
        <w:rStyle w:val="ad"/>
      </w:rPr>
      <w:fldChar w:fldCharType="end"/>
    </w:r>
  </w:p>
  <w:p w:rsidR="00AE0893" w:rsidRDefault="00AE089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47" w:rsidRDefault="00181247" w:rsidP="00181247">
    <w:pPr>
      <w:pStyle w:val="ab"/>
      <w:jc w:val="center"/>
    </w:pPr>
    <w:r>
      <w:fldChar w:fldCharType="begin"/>
    </w:r>
    <w:r>
      <w:instrText>PAGE   \* MERGEFORMAT</w:instrText>
    </w:r>
    <w:r>
      <w:fldChar w:fldCharType="separate"/>
    </w:r>
    <w:r w:rsidR="00F669B4" w:rsidRPr="00F669B4">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E3" w:rsidRDefault="00E861E3">
      <w:r>
        <w:separator/>
      </w:r>
    </w:p>
  </w:footnote>
  <w:footnote w:type="continuationSeparator" w:id="0">
    <w:p w:rsidR="00E861E3" w:rsidRDefault="00E8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018"/>
    <w:multiLevelType w:val="hybridMultilevel"/>
    <w:tmpl w:val="016CFA16"/>
    <w:lvl w:ilvl="0" w:tplc="CC30FE1C">
      <w:start w:val="1"/>
      <w:numFmt w:val="bullet"/>
      <w:lvlText w:val=""/>
      <w:lvlJc w:val="left"/>
      <w:pPr>
        <w:tabs>
          <w:tab w:val="num" w:pos="1066"/>
        </w:tabs>
        <w:ind w:left="1423" w:hanging="358"/>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 w15:restartNumberingAfterBreak="0">
    <w:nsid w:val="058027D4"/>
    <w:multiLevelType w:val="hybridMultilevel"/>
    <w:tmpl w:val="4782D9D6"/>
    <w:lvl w:ilvl="0" w:tplc="2530104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1F6B06DB"/>
    <w:multiLevelType w:val="hybridMultilevel"/>
    <w:tmpl w:val="0330BB64"/>
    <w:lvl w:ilvl="0" w:tplc="B3CC1214">
      <w:numFmt w:val="bullet"/>
      <w:lvlText w:val="■"/>
      <w:lvlJc w:val="left"/>
      <w:pPr>
        <w:tabs>
          <w:tab w:val="num" w:pos="1425"/>
        </w:tabs>
        <w:ind w:left="1425" w:hanging="360"/>
      </w:pPr>
      <w:rPr>
        <w:rFonts w:ascii="標楷體" w:eastAsia="標楷體" w:hAnsi="標楷體" w:hint="eastAsia"/>
        <w:color w:val="000000"/>
        <w:sz w:val="32"/>
      </w:rPr>
    </w:lvl>
    <w:lvl w:ilvl="1" w:tplc="04090003" w:tentative="1">
      <w:start w:val="1"/>
      <w:numFmt w:val="bullet"/>
      <w:lvlText w:val=""/>
      <w:lvlJc w:val="left"/>
      <w:pPr>
        <w:tabs>
          <w:tab w:val="num" w:pos="2025"/>
        </w:tabs>
        <w:ind w:left="2025" w:hanging="480"/>
      </w:pPr>
      <w:rPr>
        <w:rFonts w:ascii="Wingdings" w:hAnsi="Wingdings" w:hint="default"/>
      </w:rPr>
    </w:lvl>
    <w:lvl w:ilvl="2" w:tplc="04090005" w:tentative="1">
      <w:start w:val="1"/>
      <w:numFmt w:val="bullet"/>
      <w:lvlText w:val=""/>
      <w:lvlJc w:val="left"/>
      <w:pPr>
        <w:tabs>
          <w:tab w:val="num" w:pos="2505"/>
        </w:tabs>
        <w:ind w:left="2505" w:hanging="480"/>
      </w:pPr>
      <w:rPr>
        <w:rFonts w:ascii="Wingdings" w:hAnsi="Wingdings" w:hint="default"/>
      </w:rPr>
    </w:lvl>
    <w:lvl w:ilvl="3" w:tplc="04090001" w:tentative="1">
      <w:start w:val="1"/>
      <w:numFmt w:val="bullet"/>
      <w:lvlText w:val=""/>
      <w:lvlJc w:val="left"/>
      <w:pPr>
        <w:tabs>
          <w:tab w:val="num" w:pos="2985"/>
        </w:tabs>
        <w:ind w:left="2985" w:hanging="480"/>
      </w:pPr>
      <w:rPr>
        <w:rFonts w:ascii="Wingdings" w:hAnsi="Wingdings" w:hint="default"/>
      </w:rPr>
    </w:lvl>
    <w:lvl w:ilvl="4" w:tplc="04090003" w:tentative="1">
      <w:start w:val="1"/>
      <w:numFmt w:val="bullet"/>
      <w:lvlText w:val=""/>
      <w:lvlJc w:val="left"/>
      <w:pPr>
        <w:tabs>
          <w:tab w:val="num" w:pos="3465"/>
        </w:tabs>
        <w:ind w:left="3465" w:hanging="480"/>
      </w:pPr>
      <w:rPr>
        <w:rFonts w:ascii="Wingdings" w:hAnsi="Wingdings" w:hint="default"/>
      </w:rPr>
    </w:lvl>
    <w:lvl w:ilvl="5" w:tplc="04090005" w:tentative="1">
      <w:start w:val="1"/>
      <w:numFmt w:val="bullet"/>
      <w:lvlText w:val=""/>
      <w:lvlJc w:val="left"/>
      <w:pPr>
        <w:tabs>
          <w:tab w:val="num" w:pos="3945"/>
        </w:tabs>
        <w:ind w:left="3945" w:hanging="480"/>
      </w:pPr>
      <w:rPr>
        <w:rFonts w:ascii="Wingdings" w:hAnsi="Wingdings" w:hint="default"/>
      </w:rPr>
    </w:lvl>
    <w:lvl w:ilvl="6" w:tplc="04090001" w:tentative="1">
      <w:start w:val="1"/>
      <w:numFmt w:val="bullet"/>
      <w:lvlText w:val=""/>
      <w:lvlJc w:val="left"/>
      <w:pPr>
        <w:tabs>
          <w:tab w:val="num" w:pos="4425"/>
        </w:tabs>
        <w:ind w:left="4425" w:hanging="480"/>
      </w:pPr>
      <w:rPr>
        <w:rFonts w:ascii="Wingdings" w:hAnsi="Wingdings" w:hint="default"/>
      </w:rPr>
    </w:lvl>
    <w:lvl w:ilvl="7" w:tplc="04090003" w:tentative="1">
      <w:start w:val="1"/>
      <w:numFmt w:val="bullet"/>
      <w:lvlText w:val=""/>
      <w:lvlJc w:val="left"/>
      <w:pPr>
        <w:tabs>
          <w:tab w:val="num" w:pos="4905"/>
        </w:tabs>
        <w:ind w:left="4905" w:hanging="480"/>
      </w:pPr>
      <w:rPr>
        <w:rFonts w:ascii="Wingdings" w:hAnsi="Wingdings" w:hint="default"/>
      </w:rPr>
    </w:lvl>
    <w:lvl w:ilvl="8" w:tplc="04090005" w:tentative="1">
      <w:start w:val="1"/>
      <w:numFmt w:val="bullet"/>
      <w:lvlText w:val=""/>
      <w:lvlJc w:val="left"/>
      <w:pPr>
        <w:tabs>
          <w:tab w:val="num" w:pos="5385"/>
        </w:tabs>
        <w:ind w:left="5385" w:hanging="480"/>
      </w:pPr>
      <w:rPr>
        <w:rFonts w:ascii="Wingdings" w:hAnsi="Wingdings" w:hint="default"/>
      </w:rPr>
    </w:lvl>
  </w:abstractNum>
  <w:abstractNum w:abstractNumId="3" w15:restartNumberingAfterBreak="0">
    <w:nsid w:val="203B3D1C"/>
    <w:multiLevelType w:val="hybridMultilevel"/>
    <w:tmpl w:val="5792135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97795A"/>
    <w:multiLevelType w:val="hybridMultilevel"/>
    <w:tmpl w:val="74BA6634"/>
    <w:lvl w:ilvl="0" w:tplc="9D2C3E1A">
      <w:start w:val="1"/>
      <w:numFmt w:val="ideographDigital"/>
      <w:lvlText w:val="(%1)"/>
      <w:lvlJc w:val="left"/>
      <w:pPr>
        <w:tabs>
          <w:tab w:val="num" w:pos="1425"/>
        </w:tabs>
        <w:ind w:left="1425" w:hanging="360"/>
      </w:pPr>
      <w:rPr>
        <w:rFonts w:hint="default"/>
        <w:color w:val="000000"/>
        <w:sz w:val="32"/>
      </w:rPr>
    </w:lvl>
    <w:lvl w:ilvl="1" w:tplc="04090003" w:tentative="1">
      <w:start w:val="1"/>
      <w:numFmt w:val="bullet"/>
      <w:lvlText w:val=""/>
      <w:lvlJc w:val="left"/>
      <w:pPr>
        <w:tabs>
          <w:tab w:val="num" w:pos="2025"/>
        </w:tabs>
        <w:ind w:left="2025" w:hanging="480"/>
      </w:pPr>
      <w:rPr>
        <w:rFonts w:ascii="Wingdings" w:hAnsi="Wingdings" w:hint="default"/>
      </w:rPr>
    </w:lvl>
    <w:lvl w:ilvl="2" w:tplc="04090005" w:tentative="1">
      <w:start w:val="1"/>
      <w:numFmt w:val="bullet"/>
      <w:lvlText w:val=""/>
      <w:lvlJc w:val="left"/>
      <w:pPr>
        <w:tabs>
          <w:tab w:val="num" w:pos="2505"/>
        </w:tabs>
        <w:ind w:left="2505" w:hanging="480"/>
      </w:pPr>
      <w:rPr>
        <w:rFonts w:ascii="Wingdings" w:hAnsi="Wingdings" w:hint="default"/>
      </w:rPr>
    </w:lvl>
    <w:lvl w:ilvl="3" w:tplc="04090001" w:tentative="1">
      <w:start w:val="1"/>
      <w:numFmt w:val="bullet"/>
      <w:lvlText w:val=""/>
      <w:lvlJc w:val="left"/>
      <w:pPr>
        <w:tabs>
          <w:tab w:val="num" w:pos="2985"/>
        </w:tabs>
        <w:ind w:left="2985" w:hanging="480"/>
      </w:pPr>
      <w:rPr>
        <w:rFonts w:ascii="Wingdings" w:hAnsi="Wingdings" w:hint="default"/>
      </w:rPr>
    </w:lvl>
    <w:lvl w:ilvl="4" w:tplc="04090003" w:tentative="1">
      <w:start w:val="1"/>
      <w:numFmt w:val="bullet"/>
      <w:lvlText w:val=""/>
      <w:lvlJc w:val="left"/>
      <w:pPr>
        <w:tabs>
          <w:tab w:val="num" w:pos="3465"/>
        </w:tabs>
        <w:ind w:left="3465" w:hanging="480"/>
      </w:pPr>
      <w:rPr>
        <w:rFonts w:ascii="Wingdings" w:hAnsi="Wingdings" w:hint="default"/>
      </w:rPr>
    </w:lvl>
    <w:lvl w:ilvl="5" w:tplc="04090005" w:tentative="1">
      <w:start w:val="1"/>
      <w:numFmt w:val="bullet"/>
      <w:lvlText w:val=""/>
      <w:lvlJc w:val="left"/>
      <w:pPr>
        <w:tabs>
          <w:tab w:val="num" w:pos="3945"/>
        </w:tabs>
        <w:ind w:left="3945" w:hanging="480"/>
      </w:pPr>
      <w:rPr>
        <w:rFonts w:ascii="Wingdings" w:hAnsi="Wingdings" w:hint="default"/>
      </w:rPr>
    </w:lvl>
    <w:lvl w:ilvl="6" w:tplc="04090001" w:tentative="1">
      <w:start w:val="1"/>
      <w:numFmt w:val="bullet"/>
      <w:lvlText w:val=""/>
      <w:lvlJc w:val="left"/>
      <w:pPr>
        <w:tabs>
          <w:tab w:val="num" w:pos="4425"/>
        </w:tabs>
        <w:ind w:left="4425" w:hanging="480"/>
      </w:pPr>
      <w:rPr>
        <w:rFonts w:ascii="Wingdings" w:hAnsi="Wingdings" w:hint="default"/>
      </w:rPr>
    </w:lvl>
    <w:lvl w:ilvl="7" w:tplc="04090003" w:tentative="1">
      <w:start w:val="1"/>
      <w:numFmt w:val="bullet"/>
      <w:lvlText w:val=""/>
      <w:lvlJc w:val="left"/>
      <w:pPr>
        <w:tabs>
          <w:tab w:val="num" w:pos="4905"/>
        </w:tabs>
        <w:ind w:left="4905" w:hanging="480"/>
      </w:pPr>
      <w:rPr>
        <w:rFonts w:ascii="Wingdings" w:hAnsi="Wingdings" w:hint="default"/>
      </w:rPr>
    </w:lvl>
    <w:lvl w:ilvl="8" w:tplc="04090005" w:tentative="1">
      <w:start w:val="1"/>
      <w:numFmt w:val="bullet"/>
      <w:lvlText w:val=""/>
      <w:lvlJc w:val="left"/>
      <w:pPr>
        <w:tabs>
          <w:tab w:val="num" w:pos="5385"/>
        </w:tabs>
        <w:ind w:left="5385" w:hanging="480"/>
      </w:pPr>
      <w:rPr>
        <w:rFonts w:ascii="Wingdings" w:hAnsi="Wingdings" w:hint="default"/>
      </w:rPr>
    </w:lvl>
  </w:abstractNum>
  <w:abstractNum w:abstractNumId="5" w15:restartNumberingAfterBreak="0">
    <w:nsid w:val="46A85F41"/>
    <w:multiLevelType w:val="hybridMultilevel"/>
    <w:tmpl w:val="F5D6C2E4"/>
    <w:lvl w:ilvl="0" w:tplc="7512B4E4">
      <w:start w:val="1"/>
      <w:numFmt w:val="ideographLegalTraditional"/>
      <w:lvlText w:val="%1、"/>
      <w:lvlJc w:val="left"/>
      <w:pPr>
        <w:tabs>
          <w:tab w:val="num" w:pos="480"/>
        </w:tabs>
        <w:ind w:left="480" w:hanging="480"/>
      </w:pPr>
      <w:rPr>
        <w:rFonts w:hAnsi="標楷體" w:hint="default"/>
      </w:rPr>
    </w:lvl>
    <w:lvl w:ilvl="1" w:tplc="DF9CEDF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DF9CEDFE">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AB28D1"/>
    <w:multiLevelType w:val="hybridMultilevel"/>
    <w:tmpl w:val="2B5A997A"/>
    <w:lvl w:ilvl="0" w:tplc="2530104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57411FE2"/>
    <w:multiLevelType w:val="hybridMultilevel"/>
    <w:tmpl w:val="EF6A5B3E"/>
    <w:lvl w:ilvl="0" w:tplc="E3803056">
      <w:start w:val="1"/>
      <w:numFmt w:val="bullet"/>
      <w:lvlText w:val=""/>
      <w:lvlJc w:val="left"/>
      <w:pPr>
        <w:tabs>
          <w:tab w:val="num" w:pos="1066"/>
        </w:tabs>
        <w:ind w:left="1425" w:hanging="360"/>
      </w:pPr>
      <w:rPr>
        <w:rFonts w:ascii="Wingdings" w:hAnsi="Wingdings" w:hint="default"/>
        <w:color w:val="000000"/>
        <w:sz w:val="28"/>
      </w:rPr>
    </w:lvl>
    <w:lvl w:ilvl="1" w:tplc="04090003" w:tentative="1">
      <w:start w:val="1"/>
      <w:numFmt w:val="bullet"/>
      <w:lvlText w:val=""/>
      <w:lvlJc w:val="left"/>
      <w:pPr>
        <w:tabs>
          <w:tab w:val="num" w:pos="2025"/>
        </w:tabs>
        <w:ind w:left="2025" w:hanging="480"/>
      </w:pPr>
      <w:rPr>
        <w:rFonts w:ascii="Wingdings" w:hAnsi="Wingdings" w:hint="default"/>
      </w:rPr>
    </w:lvl>
    <w:lvl w:ilvl="2" w:tplc="04090005" w:tentative="1">
      <w:start w:val="1"/>
      <w:numFmt w:val="bullet"/>
      <w:lvlText w:val=""/>
      <w:lvlJc w:val="left"/>
      <w:pPr>
        <w:tabs>
          <w:tab w:val="num" w:pos="2505"/>
        </w:tabs>
        <w:ind w:left="2505" w:hanging="480"/>
      </w:pPr>
      <w:rPr>
        <w:rFonts w:ascii="Wingdings" w:hAnsi="Wingdings" w:hint="default"/>
      </w:rPr>
    </w:lvl>
    <w:lvl w:ilvl="3" w:tplc="04090001" w:tentative="1">
      <w:start w:val="1"/>
      <w:numFmt w:val="bullet"/>
      <w:lvlText w:val=""/>
      <w:lvlJc w:val="left"/>
      <w:pPr>
        <w:tabs>
          <w:tab w:val="num" w:pos="2985"/>
        </w:tabs>
        <w:ind w:left="2985" w:hanging="480"/>
      </w:pPr>
      <w:rPr>
        <w:rFonts w:ascii="Wingdings" w:hAnsi="Wingdings" w:hint="default"/>
      </w:rPr>
    </w:lvl>
    <w:lvl w:ilvl="4" w:tplc="04090003" w:tentative="1">
      <w:start w:val="1"/>
      <w:numFmt w:val="bullet"/>
      <w:lvlText w:val=""/>
      <w:lvlJc w:val="left"/>
      <w:pPr>
        <w:tabs>
          <w:tab w:val="num" w:pos="3465"/>
        </w:tabs>
        <w:ind w:left="3465" w:hanging="480"/>
      </w:pPr>
      <w:rPr>
        <w:rFonts w:ascii="Wingdings" w:hAnsi="Wingdings" w:hint="default"/>
      </w:rPr>
    </w:lvl>
    <w:lvl w:ilvl="5" w:tplc="04090005" w:tentative="1">
      <w:start w:val="1"/>
      <w:numFmt w:val="bullet"/>
      <w:lvlText w:val=""/>
      <w:lvlJc w:val="left"/>
      <w:pPr>
        <w:tabs>
          <w:tab w:val="num" w:pos="3945"/>
        </w:tabs>
        <w:ind w:left="3945" w:hanging="480"/>
      </w:pPr>
      <w:rPr>
        <w:rFonts w:ascii="Wingdings" w:hAnsi="Wingdings" w:hint="default"/>
      </w:rPr>
    </w:lvl>
    <w:lvl w:ilvl="6" w:tplc="04090001" w:tentative="1">
      <w:start w:val="1"/>
      <w:numFmt w:val="bullet"/>
      <w:lvlText w:val=""/>
      <w:lvlJc w:val="left"/>
      <w:pPr>
        <w:tabs>
          <w:tab w:val="num" w:pos="4425"/>
        </w:tabs>
        <w:ind w:left="4425" w:hanging="480"/>
      </w:pPr>
      <w:rPr>
        <w:rFonts w:ascii="Wingdings" w:hAnsi="Wingdings" w:hint="default"/>
      </w:rPr>
    </w:lvl>
    <w:lvl w:ilvl="7" w:tplc="04090003" w:tentative="1">
      <w:start w:val="1"/>
      <w:numFmt w:val="bullet"/>
      <w:lvlText w:val=""/>
      <w:lvlJc w:val="left"/>
      <w:pPr>
        <w:tabs>
          <w:tab w:val="num" w:pos="4905"/>
        </w:tabs>
        <w:ind w:left="4905" w:hanging="480"/>
      </w:pPr>
      <w:rPr>
        <w:rFonts w:ascii="Wingdings" w:hAnsi="Wingdings" w:hint="default"/>
      </w:rPr>
    </w:lvl>
    <w:lvl w:ilvl="8" w:tplc="04090005" w:tentative="1">
      <w:start w:val="1"/>
      <w:numFmt w:val="bullet"/>
      <w:lvlText w:val=""/>
      <w:lvlJc w:val="left"/>
      <w:pPr>
        <w:tabs>
          <w:tab w:val="num" w:pos="5385"/>
        </w:tabs>
        <w:ind w:left="5385" w:hanging="480"/>
      </w:pPr>
      <w:rPr>
        <w:rFonts w:ascii="Wingdings" w:hAnsi="Wingdings" w:hint="default"/>
      </w:rPr>
    </w:lvl>
  </w:abstractNum>
  <w:abstractNum w:abstractNumId="8" w15:restartNumberingAfterBreak="0">
    <w:nsid w:val="59D80D8B"/>
    <w:multiLevelType w:val="hybridMultilevel"/>
    <w:tmpl w:val="2B5A997A"/>
    <w:lvl w:ilvl="0" w:tplc="2530104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63B261B4"/>
    <w:multiLevelType w:val="hybridMultilevel"/>
    <w:tmpl w:val="FAB44F9A"/>
    <w:lvl w:ilvl="0" w:tplc="9D2C3E1A">
      <w:start w:val="1"/>
      <w:numFmt w:val="ideographDigital"/>
      <w:lvlText w:val="(%1)"/>
      <w:lvlJc w:val="left"/>
      <w:pPr>
        <w:tabs>
          <w:tab w:val="num" w:pos="1140"/>
        </w:tabs>
        <w:ind w:left="1140" w:hanging="720"/>
      </w:pPr>
      <w:rPr>
        <w:rFonts w:hint="default"/>
      </w:rPr>
    </w:lvl>
    <w:lvl w:ilvl="1" w:tplc="434C456E">
      <w:start w:val="1"/>
      <w:numFmt w:val="ideographDigital"/>
      <w:lvlText w:val="%2、"/>
      <w:lvlJc w:val="left"/>
      <w:pPr>
        <w:tabs>
          <w:tab w:val="num" w:pos="1200"/>
        </w:tabs>
        <w:ind w:left="1200" w:hanging="720"/>
      </w:pPr>
      <w:rPr>
        <w:rFonts w:hint="default"/>
      </w:rPr>
    </w:lvl>
    <w:lvl w:ilvl="2" w:tplc="9D2C3E1A">
      <w:start w:val="1"/>
      <w:numFmt w:val="ideographDigital"/>
      <w:lvlText w:val="(%3)"/>
      <w:lvlJc w:val="left"/>
      <w:pPr>
        <w:tabs>
          <w:tab w:val="num" w:pos="1320"/>
        </w:tabs>
        <w:ind w:left="1320" w:hanging="360"/>
      </w:pPr>
      <w:rPr>
        <w:rFonts w:hint="default"/>
      </w:rPr>
    </w:lvl>
    <w:lvl w:ilvl="3" w:tplc="0409000F">
      <w:start w:val="1"/>
      <w:numFmt w:val="decimal"/>
      <w:lvlText w:val="%4."/>
      <w:lvlJc w:val="left"/>
      <w:pPr>
        <w:tabs>
          <w:tab w:val="num" w:pos="2160"/>
        </w:tabs>
        <w:ind w:left="2160" w:hanging="720"/>
      </w:pPr>
      <w:rPr>
        <w:rFonts w:hint="default"/>
      </w:rPr>
    </w:lvl>
    <w:lvl w:ilvl="4" w:tplc="04090011">
      <w:start w:val="1"/>
      <w:numFmt w:val="upperLetter"/>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8880354"/>
    <w:multiLevelType w:val="hybridMultilevel"/>
    <w:tmpl w:val="CA64EEF6"/>
    <w:lvl w:ilvl="0" w:tplc="2530104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8FC5F4B"/>
    <w:multiLevelType w:val="hybridMultilevel"/>
    <w:tmpl w:val="2B5A997A"/>
    <w:lvl w:ilvl="0" w:tplc="2530104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CC04C4B"/>
    <w:multiLevelType w:val="hybridMultilevel"/>
    <w:tmpl w:val="17128FC0"/>
    <w:lvl w:ilvl="0" w:tplc="90A8EBAE">
      <w:start w:val="1"/>
      <w:numFmt w:val="bullet"/>
      <w:lvlText w:val=""/>
      <w:lvlJc w:val="left"/>
      <w:pPr>
        <w:tabs>
          <w:tab w:val="num" w:pos="1066"/>
        </w:tabs>
        <w:ind w:left="1423" w:hanging="573"/>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3" w15:restartNumberingAfterBreak="0">
    <w:nsid w:val="71C14287"/>
    <w:multiLevelType w:val="hybridMultilevel"/>
    <w:tmpl w:val="84E6123C"/>
    <w:lvl w:ilvl="0" w:tplc="C648413E">
      <w:start w:val="1"/>
      <w:numFmt w:val="ideographLegalTraditional"/>
      <w:lvlText w:val="%1、"/>
      <w:lvlJc w:val="left"/>
      <w:pPr>
        <w:tabs>
          <w:tab w:val="num" w:pos="480"/>
        </w:tabs>
        <w:ind w:left="480" w:hanging="480"/>
      </w:pPr>
      <w:rPr>
        <w:rFonts w:hAnsi="標楷體" w:hint="default"/>
        <w:b/>
        <w:sz w:val="36"/>
        <w:szCs w:val="36"/>
      </w:rPr>
    </w:lvl>
    <w:lvl w:ilvl="1" w:tplc="DF9CEDF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31F3B88"/>
    <w:multiLevelType w:val="hybridMultilevel"/>
    <w:tmpl w:val="2B5A997A"/>
    <w:lvl w:ilvl="0" w:tplc="2530104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7BE14099"/>
    <w:multiLevelType w:val="hybridMultilevel"/>
    <w:tmpl w:val="BEFEBA1C"/>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abstractNumId w:val="13"/>
  </w:num>
  <w:num w:numId="2">
    <w:abstractNumId w:val="9"/>
  </w:num>
  <w:num w:numId="3">
    <w:abstractNumId w:val="2"/>
  </w:num>
  <w:num w:numId="4">
    <w:abstractNumId w:val="5"/>
  </w:num>
  <w:num w:numId="5">
    <w:abstractNumId w:val="15"/>
  </w:num>
  <w:num w:numId="6">
    <w:abstractNumId w:val="6"/>
  </w:num>
  <w:num w:numId="7">
    <w:abstractNumId w:val="8"/>
  </w:num>
  <w:num w:numId="8">
    <w:abstractNumId w:val="0"/>
  </w:num>
  <w:num w:numId="9">
    <w:abstractNumId w:val="12"/>
  </w:num>
  <w:num w:numId="10">
    <w:abstractNumId w:val="4"/>
  </w:num>
  <w:num w:numId="11">
    <w:abstractNumId w:val="7"/>
  </w:num>
  <w:num w:numId="12">
    <w:abstractNumId w:val="3"/>
  </w:num>
  <w:num w:numId="13">
    <w:abstractNumId w:val="10"/>
  </w:num>
  <w:num w:numId="14">
    <w:abstractNumId w:val="11"/>
  </w:num>
  <w:num w:numId="15">
    <w:abstractNumId w:val="1"/>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ManageCNStr" w:val="http://docsrv.cpc.org.tw/CPCORG/ODMService.asmx"/>
  </w:docVars>
  <w:rsids>
    <w:rsidRoot w:val="004E6874"/>
    <w:rsid w:val="00000A8B"/>
    <w:rsid w:val="00004C11"/>
    <w:rsid w:val="0000557C"/>
    <w:rsid w:val="0001379A"/>
    <w:rsid w:val="000162A8"/>
    <w:rsid w:val="0001646B"/>
    <w:rsid w:val="000531C1"/>
    <w:rsid w:val="00057EF8"/>
    <w:rsid w:val="0006256C"/>
    <w:rsid w:val="000629DF"/>
    <w:rsid w:val="00065FC3"/>
    <w:rsid w:val="000868C0"/>
    <w:rsid w:val="00091A56"/>
    <w:rsid w:val="000A28BA"/>
    <w:rsid w:val="000C2847"/>
    <w:rsid w:val="000E1BD2"/>
    <w:rsid w:val="000E3D82"/>
    <w:rsid w:val="000E49B3"/>
    <w:rsid w:val="000E78EF"/>
    <w:rsid w:val="000F27DB"/>
    <w:rsid w:val="0010202F"/>
    <w:rsid w:val="00107CB2"/>
    <w:rsid w:val="00112EF1"/>
    <w:rsid w:val="001243ED"/>
    <w:rsid w:val="00127B79"/>
    <w:rsid w:val="00133229"/>
    <w:rsid w:val="0013473D"/>
    <w:rsid w:val="00137F01"/>
    <w:rsid w:val="00152EF2"/>
    <w:rsid w:val="00172903"/>
    <w:rsid w:val="00180F4D"/>
    <w:rsid w:val="00181247"/>
    <w:rsid w:val="00195FA6"/>
    <w:rsid w:val="001A0342"/>
    <w:rsid w:val="001A1729"/>
    <w:rsid w:val="001A52D5"/>
    <w:rsid w:val="001A746E"/>
    <w:rsid w:val="001A7775"/>
    <w:rsid w:val="001B0BC7"/>
    <w:rsid w:val="001C4338"/>
    <w:rsid w:val="001C4D17"/>
    <w:rsid w:val="001C7669"/>
    <w:rsid w:val="001E7794"/>
    <w:rsid w:val="001F6680"/>
    <w:rsid w:val="002016F8"/>
    <w:rsid w:val="0021271C"/>
    <w:rsid w:val="00212EA9"/>
    <w:rsid w:val="002152D0"/>
    <w:rsid w:val="002161AE"/>
    <w:rsid w:val="00237142"/>
    <w:rsid w:val="00237F48"/>
    <w:rsid w:val="002405BE"/>
    <w:rsid w:val="0024216E"/>
    <w:rsid w:val="00254913"/>
    <w:rsid w:val="00256B55"/>
    <w:rsid w:val="002617CB"/>
    <w:rsid w:val="002673C0"/>
    <w:rsid w:val="00270D6C"/>
    <w:rsid w:val="002765B5"/>
    <w:rsid w:val="00277895"/>
    <w:rsid w:val="0028780A"/>
    <w:rsid w:val="002C20BF"/>
    <w:rsid w:val="002D3A1A"/>
    <w:rsid w:val="002D7FC4"/>
    <w:rsid w:val="002E3591"/>
    <w:rsid w:val="002F7EB0"/>
    <w:rsid w:val="00305675"/>
    <w:rsid w:val="0032406B"/>
    <w:rsid w:val="003446A3"/>
    <w:rsid w:val="00362379"/>
    <w:rsid w:val="003632CB"/>
    <w:rsid w:val="00363E0B"/>
    <w:rsid w:val="00376EA4"/>
    <w:rsid w:val="00380161"/>
    <w:rsid w:val="00386AAB"/>
    <w:rsid w:val="0038740D"/>
    <w:rsid w:val="00393747"/>
    <w:rsid w:val="00393F34"/>
    <w:rsid w:val="00395160"/>
    <w:rsid w:val="0039525C"/>
    <w:rsid w:val="003B0AE4"/>
    <w:rsid w:val="003B4AD0"/>
    <w:rsid w:val="003B4DD4"/>
    <w:rsid w:val="003B7400"/>
    <w:rsid w:val="003C604B"/>
    <w:rsid w:val="003D34EE"/>
    <w:rsid w:val="003D5FB7"/>
    <w:rsid w:val="003F2796"/>
    <w:rsid w:val="003F7B99"/>
    <w:rsid w:val="0040096B"/>
    <w:rsid w:val="00401957"/>
    <w:rsid w:val="004052FF"/>
    <w:rsid w:val="00405E63"/>
    <w:rsid w:val="00414AA6"/>
    <w:rsid w:val="00422FBB"/>
    <w:rsid w:val="00432C3E"/>
    <w:rsid w:val="00433D27"/>
    <w:rsid w:val="00441CE4"/>
    <w:rsid w:val="004469B5"/>
    <w:rsid w:val="0044785B"/>
    <w:rsid w:val="00462036"/>
    <w:rsid w:val="00463BFF"/>
    <w:rsid w:val="00470951"/>
    <w:rsid w:val="00497E38"/>
    <w:rsid w:val="00497E45"/>
    <w:rsid w:val="004B4B28"/>
    <w:rsid w:val="004C089D"/>
    <w:rsid w:val="004D0DF3"/>
    <w:rsid w:val="004E3DF6"/>
    <w:rsid w:val="004E6874"/>
    <w:rsid w:val="004F253A"/>
    <w:rsid w:val="00511479"/>
    <w:rsid w:val="005372BA"/>
    <w:rsid w:val="00554BC7"/>
    <w:rsid w:val="00554C68"/>
    <w:rsid w:val="00560A8B"/>
    <w:rsid w:val="005627DD"/>
    <w:rsid w:val="005634E2"/>
    <w:rsid w:val="00563EC2"/>
    <w:rsid w:val="00585A97"/>
    <w:rsid w:val="005913B9"/>
    <w:rsid w:val="005942DE"/>
    <w:rsid w:val="0059465D"/>
    <w:rsid w:val="005A0CA1"/>
    <w:rsid w:val="005B7280"/>
    <w:rsid w:val="005C3DCB"/>
    <w:rsid w:val="005C705E"/>
    <w:rsid w:val="005D20D9"/>
    <w:rsid w:val="005D2253"/>
    <w:rsid w:val="005D7B45"/>
    <w:rsid w:val="005E5224"/>
    <w:rsid w:val="005E5D7D"/>
    <w:rsid w:val="005F5B9D"/>
    <w:rsid w:val="006246B2"/>
    <w:rsid w:val="00630BD6"/>
    <w:rsid w:val="00637312"/>
    <w:rsid w:val="00637819"/>
    <w:rsid w:val="00642E46"/>
    <w:rsid w:val="00655132"/>
    <w:rsid w:val="0066622D"/>
    <w:rsid w:val="0067476B"/>
    <w:rsid w:val="0068335C"/>
    <w:rsid w:val="00684348"/>
    <w:rsid w:val="00686D20"/>
    <w:rsid w:val="0069685A"/>
    <w:rsid w:val="006971B1"/>
    <w:rsid w:val="006C4A3E"/>
    <w:rsid w:val="006C7A0E"/>
    <w:rsid w:val="006D047B"/>
    <w:rsid w:val="006D0762"/>
    <w:rsid w:val="006E029D"/>
    <w:rsid w:val="006E2D1E"/>
    <w:rsid w:val="006E5316"/>
    <w:rsid w:val="006F563D"/>
    <w:rsid w:val="006F6672"/>
    <w:rsid w:val="00703594"/>
    <w:rsid w:val="00706682"/>
    <w:rsid w:val="00706FE7"/>
    <w:rsid w:val="007074AD"/>
    <w:rsid w:val="007270F6"/>
    <w:rsid w:val="0074517F"/>
    <w:rsid w:val="0074647F"/>
    <w:rsid w:val="00750E4B"/>
    <w:rsid w:val="007642A1"/>
    <w:rsid w:val="00773A3C"/>
    <w:rsid w:val="00796C99"/>
    <w:rsid w:val="007A1960"/>
    <w:rsid w:val="007C69CC"/>
    <w:rsid w:val="007D3792"/>
    <w:rsid w:val="007F4500"/>
    <w:rsid w:val="008049D5"/>
    <w:rsid w:val="008057DC"/>
    <w:rsid w:val="00806992"/>
    <w:rsid w:val="00814609"/>
    <w:rsid w:val="00817B1B"/>
    <w:rsid w:val="00820B53"/>
    <w:rsid w:val="0082387F"/>
    <w:rsid w:val="00823A32"/>
    <w:rsid w:val="0082527D"/>
    <w:rsid w:val="0083425D"/>
    <w:rsid w:val="00836B81"/>
    <w:rsid w:val="00845456"/>
    <w:rsid w:val="00854699"/>
    <w:rsid w:val="00854AA4"/>
    <w:rsid w:val="00861586"/>
    <w:rsid w:val="008669AA"/>
    <w:rsid w:val="008674EC"/>
    <w:rsid w:val="0088269C"/>
    <w:rsid w:val="0089287A"/>
    <w:rsid w:val="00895B33"/>
    <w:rsid w:val="00896972"/>
    <w:rsid w:val="008A33DA"/>
    <w:rsid w:val="008B045B"/>
    <w:rsid w:val="008B17C1"/>
    <w:rsid w:val="008B2DCE"/>
    <w:rsid w:val="008B6231"/>
    <w:rsid w:val="008C220E"/>
    <w:rsid w:val="008C36EF"/>
    <w:rsid w:val="008C4EDE"/>
    <w:rsid w:val="008C61F6"/>
    <w:rsid w:val="008E10DE"/>
    <w:rsid w:val="008F1923"/>
    <w:rsid w:val="008F3CE0"/>
    <w:rsid w:val="009026CD"/>
    <w:rsid w:val="00903A93"/>
    <w:rsid w:val="00915E84"/>
    <w:rsid w:val="009208EF"/>
    <w:rsid w:val="00933CBE"/>
    <w:rsid w:val="00933EC4"/>
    <w:rsid w:val="00937EBC"/>
    <w:rsid w:val="00941A98"/>
    <w:rsid w:val="00945A3C"/>
    <w:rsid w:val="00946E4A"/>
    <w:rsid w:val="00955C97"/>
    <w:rsid w:val="009642B3"/>
    <w:rsid w:val="009656AF"/>
    <w:rsid w:val="00970573"/>
    <w:rsid w:val="009761C2"/>
    <w:rsid w:val="00977243"/>
    <w:rsid w:val="0099368A"/>
    <w:rsid w:val="0099510A"/>
    <w:rsid w:val="009A39CD"/>
    <w:rsid w:val="009A41D0"/>
    <w:rsid w:val="009B1D46"/>
    <w:rsid w:val="009B38E7"/>
    <w:rsid w:val="009C0757"/>
    <w:rsid w:val="009C615D"/>
    <w:rsid w:val="00A01C25"/>
    <w:rsid w:val="00A073C9"/>
    <w:rsid w:val="00A2679D"/>
    <w:rsid w:val="00A26CE7"/>
    <w:rsid w:val="00A2734B"/>
    <w:rsid w:val="00A35229"/>
    <w:rsid w:val="00A4106F"/>
    <w:rsid w:val="00A53B29"/>
    <w:rsid w:val="00A5405F"/>
    <w:rsid w:val="00A758B5"/>
    <w:rsid w:val="00A84932"/>
    <w:rsid w:val="00A91EF8"/>
    <w:rsid w:val="00A94B7E"/>
    <w:rsid w:val="00A97523"/>
    <w:rsid w:val="00AC2A0B"/>
    <w:rsid w:val="00AD4919"/>
    <w:rsid w:val="00AE0893"/>
    <w:rsid w:val="00AE5661"/>
    <w:rsid w:val="00AF0772"/>
    <w:rsid w:val="00B04146"/>
    <w:rsid w:val="00B06842"/>
    <w:rsid w:val="00B0768A"/>
    <w:rsid w:val="00B07B35"/>
    <w:rsid w:val="00B1644B"/>
    <w:rsid w:val="00B24AAF"/>
    <w:rsid w:val="00B25408"/>
    <w:rsid w:val="00B325F9"/>
    <w:rsid w:val="00B361ED"/>
    <w:rsid w:val="00B36FC3"/>
    <w:rsid w:val="00B42B28"/>
    <w:rsid w:val="00B4533E"/>
    <w:rsid w:val="00B57866"/>
    <w:rsid w:val="00B73F80"/>
    <w:rsid w:val="00B8193B"/>
    <w:rsid w:val="00B90ABC"/>
    <w:rsid w:val="00B90C25"/>
    <w:rsid w:val="00B91BB9"/>
    <w:rsid w:val="00B93365"/>
    <w:rsid w:val="00BA390A"/>
    <w:rsid w:val="00BA39B5"/>
    <w:rsid w:val="00BA4F6F"/>
    <w:rsid w:val="00BA5AEC"/>
    <w:rsid w:val="00BA6639"/>
    <w:rsid w:val="00BB3509"/>
    <w:rsid w:val="00BC350B"/>
    <w:rsid w:val="00BD08FD"/>
    <w:rsid w:val="00BE1F0B"/>
    <w:rsid w:val="00C20900"/>
    <w:rsid w:val="00C30E8D"/>
    <w:rsid w:val="00C37FC4"/>
    <w:rsid w:val="00C4113F"/>
    <w:rsid w:val="00C474E3"/>
    <w:rsid w:val="00C50375"/>
    <w:rsid w:val="00C50D2A"/>
    <w:rsid w:val="00C51315"/>
    <w:rsid w:val="00C53D86"/>
    <w:rsid w:val="00C72FF9"/>
    <w:rsid w:val="00C75437"/>
    <w:rsid w:val="00CA1EFF"/>
    <w:rsid w:val="00CB188D"/>
    <w:rsid w:val="00CC529A"/>
    <w:rsid w:val="00CD08CF"/>
    <w:rsid w:val="00CD5292"/>
    <w:rsid w:val="00CE4851"/>
    <w:rsid w:val="00CE6F0F"/>
    <w:rsid w:val="00D04FAB"/>
    <w:rsid w:val="00D060A3"/>
    <w:rsid w:val="00D16221"/>
    <w:rsid w:val="00D16D00"/>
    <w:rsid w:val="00D20C6C"/>
    <w:rsid w:val="00D23CCC"/>
    <w:rsid w:val="00D277C2"/>
    <w:rsid w:val="00D34E94"/>
    <w:rsid w:val="00D63EDE"/>
    <w:rsid w:val="00D64D97"/>
    <w:rsid w:val="00D67D71"/>
    <w:rsid w:val="00D706A8"/>
    <w:rsid w:val="00D7331D"/>
    <w:rsid w:val="00D813B3"/>
    <w:rsid w:val="00D81783"/>
    <w:rsid w:val="00D870C9"/>
    <w:rsid w:val="00D87888"/>
    <w:rsid w:val="00D87A76"/>
    <w:rsid w:val="00D95D5F"/>
    <w:rsid w:val="00DA6D99"/>
    <w:rsid w:val="00DB0B49"/>
    <w:rsid w:val="00DB24F0"/>
    <w:rsid w:val="00DB4E2C"/>
    <w:rsid w:val="00DC0DDA"/>
    <w:rsid w:val="00DD4667"/>
    <w:rsid w:val="00DD69A7"/>
    <w:rsid w:val="00DE693E"/>
    <w:rsid w:val="00DE7DF1"/>
    <w:rsid w:val="00DF144A"/>
    <w:rsid w:val="00DF1617"/>
    <w:rsid w:val="00DF2953"/>
    <w:rsid w:val="00DF3A66"/>
    <w:rsid w:val="00E036D4"/>
    <w:rsid w:val="00E059A6"/>
    <w:rsid w:val="00E12D82"/>
    <w:rsid w:val="00E50347"/>
    <w:rsid w:val="00E52634"/>
    <w:rsid w:val="00E66A61"/>
    <w:rsid w:val="00E673A1"/>
    <w:rsid w:val="00E7360F"/>
    <w:rsid w:val="00E772B9"/>
    <w:rsid w:val="00E77807"/>
    <w:rsid w:val="00E861E3"/>
    <w:rsid w:val="00E90A7B"/>
    <w:rsid w:val="00E935AB"/>
    <w:rsid w:val="00EA4C70"/>
    <w:rsid w:val="00EA5E87"/>
    <w:rsid w:val="00EA6EAD"/>
    <w:rsid w:val="00EB6156"/>
    <w:rsid w:val="00EC0C18"/>
    <w:rsid w:val="00EC4243"/>
    <w:rsid w:val="00EC470A"/>
    <w:rsid w:val="00EE05A6"/>
    <w:rsid w:val="00EE1C27"/>
    <w:rsid w:val="00F01227"/>
    <w:rsid w:val="00F028B4"/>
    <w:rsid w:val="00F04D2F"/>
    <w:rsid w:val="00F1190C"/>
    <w:rsid w:val="00F15625"/>
    <w:rsid w:val="00F212B5"/>
    <w:rsid w:val="00F24A0A"/>
    <w:rsid w:val="00F27AD6"/>
    <w:rsid w:val="00F3133D"/>
    <w:rsid w:val="00F34817"/>
    <w:rsid w:val="00F374A2"/>
    <w:rsid w:val="00F52DBD"/>
    <w:rsid w:val="00F60D66"/>
    <w:rsid w:val="00F63695"/>
    <w:rsid w:val="00F647FC"/>
    <w:rsid w:val="00F669B4"/>
    <w:rsid w:val="00F83069"/>
    <w:rsid w:val="00F84656"/>
    <w:rsid w:val="00F90D6C"/>
    <w:rsid w:val="00F966F9"/>
    <w:rsid w:val="00F97CC7"/>
    <w:rsid w:val="00FA1220"/>
    <w:rsid w:val="00FA6FB3"/>
    <w:rsid w:val="00FA707D"/>
    <w:rsid w:val="00FB0E82"/>
    <w:rsid w:val="00FB2481"/>
    <w:rsid w:val="00FC4D7D"/>
    <w:rsid w:val="00FD2C9D"/>
    <w:rsid w:val="00FE5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86A20E-26E2-425A-A199-85F2FBBE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8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68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E6874"/>
    <w:pPr>
      <w:jc w:val="right"/>
    </w:pPr>
  </w:style>
  <w:style w:type="paragraph" w:styleId="a5">
    <w:name w:val="Body Text Indent"/>
    <w:basedOn w:val="a"/>
    <w:rsid w:val="004E6874"/>
    <w:pPr>
      <w:widowControl/>
      <w:tabs>
        <w:tab w:val="left" w:pos="480"/>
      </w:tabs>
      <w:snapToGrid w:val="0"/>
      <w:spacing w:line="360" w:lineRule="auto"/>
      <w:ind w:leftChars="225" w:left="1100" w:hangingChars="200" w:hanging="560"/>
    </w:pPr>
    <w:rPr>
      <w:rFonts w:ascii="標楷體" w:eastAsia="標楷體" w:hAnsi="標楷體"/>
      <w:sz w:val="28"/>
    </w:rPr>
  </w:style>
  <w:style w:type="paragraph" w:customStyle="1" w:styleId="a6">
    <w:name w:val="內文(一)"/>
    <w:basedOn w:val="a"/>
    <w:rsid w:val="004E6874"/>
    <w:pPr>
      <w:adjustRightInd w:val="0"/>
      <w:snapToGrid w:val="0"/>
      <w:spacing w:beforeLines="50" w:before="180" w:line="360" w:lineRule="atLeast"/>
      <w:ind w:leftChars="300" w:left="1175" w:hanging="454"/>
      <w:jc w:val="both"/>
      <w:textAlignment w:val="baseline"/>
    </w:pPr>
    <w:rPr>
      <w:rFonts w:eastAsia="標楷體"/>
      <w:kern w:val="0"/>
      <w:sz w:val="28"/>
      <w:szCs w:val="28"/>
    </w:rPr>
  </w:style>
  <w:style w:type="paragraph" w:customStyle="1" w:styleId="7">
    <w:name w:val="樣式7"/>
    <w:basedOn w:val="a"/>
    <w:rsid w:val="004E6874"/>
    <w:pPr>
      <w:kinsoku w:val="0"/>
      <w:adjustRightInd w:val="0"/>
      <w:spacing w:line="360" w:lineRule="exact"/>
      <w:ind w:left="1361" w:hanging="1361"/>
      <w:textAlignment w:val="baseline"/>
    </w:pPr>
    <w:rPr>
      <w:rFonts w:eastAsia="全真楷書"/>
      <w:spacing w:val="14"/>
      <w:kern w:val="0"/>
      <w:szCs w:val="20"/>
    </w:rPr>
  </w:style>
  <w:style w:type="paragraph" w:styleId="a7">
    <w:name w:val="Body Text"/>
    <w:basedOn w:val="a"/>
    <w:rsid w:val="004E6874"/>
    <w:pPr>
      <w:spacing w:after="120"/>
    </w:pPr>
  </w:style>
  <w:style w:type="paragraph" w:styleId="2">
    <w:name w:val="Body Text 2"/>
    <w:basedOn w:val="a"/>
    <w:rsid w:val="004E6874"/>
    <w:pPr>
      <w:spacing w:after="120" w:line="480" w:lineRule="auto"/>
    </w:pPr>
  </w:style>
  <w:style w:type="paragraph" w:styleId="20">
    <w:name w:val="Body Text Indent 2"/>
    <w:basedOn w:val="a"/>
    <w:rsid w:val="004E6874"/>
    <w:pPr>
      <w:spacing w:after="120" w:line="480" w:lineRule="auto"/>
      <w:ind w:leftChars="200" w:left="480"/>
    </w:pPr>
  </w:style>
  <w:style w:type="paragraph" w:customStyle="1" w:styleId="a8">
    <w:name w:val="需求一"/>
    <w:basedOn w:val="a"/>
    <w:rsid w:val="004E6874"/>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line="280" w:lineRule="exact"/>
      <w:ind w:leftChars="150" w:left="820" w:hangingChars="200" w:hanging="400"/>
      <w:jc w:val="both"/>
      <w:textAlignment w:val="bottom"/>
    </w:pPr>
    <w:rPr>
      <w:rFonts w:ascii="Arial" w:eastAsia="標楷體" w:hAnsi="Arial"/>
      <w:sz w:val="20"/>
      <w:szCs w:val="20"/>
    </w:rPr>
  </w:style>
  <w:style w:type="paragraph" w:customStyle="1" w:styleId="-">
    <w:name w:val="需求-項"/>
    <w:basedOn w:val="a5"/>
    <w:rsid w:val="004E6874"/>
    <w:pPr>
      <w:widowControl w:val="0"/>
      <w:tabs>
        <w:tab w:val="clear" w:pos="480"/>
      </w:tabs>
      <w:snapToGrid/>
      <w:spacing w:afterLines="50" w:after="180" w:line="360" w:lineRule="exact"/>
      <w:ind w:leftChars="150" w:left="420" w:firstLineChars="200" w:firstLine="400"/>
    </w:pPr>
    <w:rPr>
      <w:rFonts w:ascii="Times New Roman" w:hAnsi="Times New Roman"/>
      <w:sz w:val="20"/>
    </w:rPr>
  </w:style>
  <w:style w:type="paragraph" w:customStyle="1" w:styleId="70">
    <w:name w:val="7"/>
    <w:basedOn w:val="a"/>
    <w:rsid w:val="008C61F6"/>
    <w:pPr>
      <w:widowControl/>
      <w:spacing w:before="100" w:beforeAutospacing="1" w:after="100" w:afterAutospacing="1"/>
    </w:pPr>
    <w:rPr>
      <w:rFonts w:ascii="Arial Unicode MS" w:eastAsia="Arial Unicode MS" w:hAnsi="Arial Unicode MS" w:cs="Arial Unicode MS"/>
      <w:kern w:val="0"/>
    </w:rPr>
  </w:style>
  <w:style w:type="paragraph" w:customStyle="1" w:styleId="a9">
    <w:name w:val="一內文"/>
    <w:basedOn w:val="a"/>
    <w:rsid w:val="008C61F6"/>
    <w:pPr>
      <w:adjustRightInd w:val="0"/>
      <w:spacing w:line="360" w:lineRule="exact"/>
      <w:ind w:left="1080"/>
      <w:textAlignment w:val="baseline"/>
    </w:pPr>
    <w:rPr>
      <w:rFonts w:ascii="標楷體" w:eastAsia="標楷體"/>
      <w:kern w:val="0"/>
      <w:sz w:val="28"/>
      <w:szCs w:val="20"/>
    </w:rPr>
  </w:style>
  <w:style w:type="paragraph" w:customStyle="1" w:styleId="aa">
    <w:name w:val="需求(一)"/>
    <w:basedOn w:val="a"/>
    <w:rsid w:val="008C61F6"/>
    <w:pPr>
      <w:widowControl/>
      <w:spacing w:before="60" w:line="280" w:lineRule="exact"/>
      <w:ind w:leftChars="300" w:left="1440" w:hangingChars="300" w:hanging="600"/>
      <w:jc w:val="both"/>
    </w:pPr>
    <w:rPr>
      <w:rFonts w:ascii="標楷體" w:eastAsia="標楷體"/>
      <w:kern w:val="0"/>
      <w:sz w:val="20"/>
      <w:szCs w:val="20"/>
    </w:rPr>
  </w:style>
  <w:style w:type="paragraph" w:styleId="ab">
    <w:name w:val="footer"/>
    <w:basedOn w:val="a"/>
    <w:link w:val="ac"/>
    <w:uiPriority w:val="99"/>
    <w:rsid w:val="00F3133D"/>
    <w:pPr>
      <w:tabs>
        <w:tab w:val="center" w:pos="4153"/>
        <w:tab w:val="right" w:pos="8306"/>
      </w:tabs>
      <w:snapToGrid w:val="0"/>
    </w:pPr>
    <w:rPr>
      <w:sz w:val="20"/>
      <w:szCs w:val="20"/>
    </w:rPr>
  </w:style>
  <w:style w:type="character" w:customStyle="1" w:styleId="emailstyle15">
    <w:name w:val="emailstyle15"/>
    <w:rsid w:val="00F3133D"/>
    <w:rPr>
      <w:rFonts w:ascii="Arial" w:eastAsia="新細明體" w:hAnsi="Arial" w:cs="Arial"/>
      <w:color w:val="000000"/>
      <w:sz w:val="18"/>
    </w:rPr>
  </w:style>
  <w:style w:type="character" w:styleId="ad">
    <w:name w:val="page number"/>
    <w:basedOn w:val="a0"/>
    <w:rsid w:val="00563EC2"/>
  </w:style>
  <w:style w:type="paragraph" w:styleId="ae">
    <w:name w:val="header"/>
    <w:basedOn w:val="a"/>
    <w:rsid w:val="00563EC2"/>
    <w:pPr>
      <w:tabs>
        <w:tab w:val="center" w:pos="4153"/>
        <w:tab w:val="right" w:pos="8306"/>
      </w:tabs>
      <w:snapToGrid w:val="0"/>
    </w:pPr>
    <w:rPr>
      <w:sz w:val="20"/>
      <w:szCs w:val="20"/>
    </w:rPr>
  </w:style>
  <w:style w:type="paragraph" w:customStyle="1" w:styleId="a10">
    <w:name w:val="a1"/>
    <w:basedOn w:val="a"/>
    <w:rsid w:val="00362379"/>
    <w:pPr>
      <w:widowControl/>
      <w:spacing w:before="100" w:beforeAutospacing="1" w:after="100" w:afterAutospacing="1"/>
    </w:pPr>
    <w:rPr>
      <w:rFonts w:ascii="新細明體" w:hAnsi="新細明體" w:cs="新細明體"/>
      <w:kern w:val="0"/>
    </w:rPr>
  </w:style>
  <w:style w:type="paragraph" w:styleId="af">
    <w:name w:val="Balloon Text"/>
    <w:basedOn w:val="a"/>
    <w:semiHidden/>
    <w:rsid w:val="00EB6156"/>
    <w:rPr>
      <w:rFonts w:ascii="Arial" w:hAnsi="Arial"/>
      <w:sz w:val="18"/>
      <w:szCs w:val="18"/>
    </w:rPr>
  </w:style>
  <w:style w:type="paragraph" w:styleId="Web">
    <w:name w:val="Normal (Web)"/>
    <w:basedOn w:val="a"/>
    <w:uiPriority w:val="99"/>
    <w:unhideWhenUsed/>
    <w:rsid w:val="007642A1"/>
    <w:pPr>
      <w:widowControl/>
      <w:spacing w:before="100" w:beforeAutospacing="1" w:after="100" w:afterAutospacing="1"/>
    </w:pPr>
    <w:rPr>
      <w:rFonts w:ascii="新細明體" w:hAnsi="新細明體" w:cs="新細明體"/>
      <w:kern w:val="0"/>
    </w:rPr>
  </w:style>
  <w:style w:type="character" w:customStyle="1" w:styleId="ac">
    <w:name w:val="頁尾 字元"/>
    <w:link w:val="ab"/>
    <w:uiPriority w:val="99"/>
    <w:rsid w:val="00181247"/>
    <w:rPr>
      <w:kern w:val="2"/>
    </w:rPr>
  </w:style>
  <w:style w:type="paragraph" w:styleId="af0">
    <w:name w:val="List Paragraph"/>
    <w:basedOn w:val="a"/>
    <w:uiPriority w:val="34"/>
    <w:qFormat/>
    <w:rsid w:val="008B04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0677">
      <w:bodyDiv w:val="1"/>
      <w:marLeft w:val="0"/>
      <w:marRight w:val="0"/>
      <w:marTop w:val="0"/>
      <w:marBottom w:val="0"/>
      <w:divBdr>
        <w:top w:val="none" w:sz="0" w:space="0" w:color="auto"/>
        <w:left w:val="none" w:sz="0" w:space="0" w:color="auto"/>
        <w:bottom w:val="none" w:sz="0" w:space="0" w:color="auto"/>
        <w:right w:val="none" w:sz="0" w:space="0" w:color="auto"/>
      </w:divBdr>
      <w:divsChild>
        <w:div w:id="553128644">
          <w:marLeft w:val="0"/>
          <w:marRight w:val="0"/>
          <w:marTop w:val="0"/>
          <w:marBottom w:val="0"/>
          <w:divBdr>
            <w:top w:val="none" w:sz="0" w:space="0" w:color="auto"/>
            <w:left w:val="none" w:sz="0" w:space="0" w:color="auto"/>
            <w:bottom w:val="none" w:sz="0" w:space="0" w:color="auto"/>
            <w:right w:val="none" w:sz="0" w:space="0" w:color="auto"/>
          </w:divBdr>
        </w:div>
      </w:divsChild>
    </w:div>
    <w:div w:id="222251774">
      <w:bodyDiv w:val="1"/>
      <w:marLeft w:val="0"/>
      <w:marRight w:val="0"/>
      <w:marTop w:val="0"/>
      <w:marBottom w:val="0"/>
      <w:divBdr>
        <w:top w:val="none" w:sz="0" w:space="0" w:color="auto"/>
        <w:left w:val="none" w:sz="0" w:space="0" w:color="auto"/>
        <w:bottom w:val="none" w:sz="0" w:space="0" w:color="auto"/>
        <w:right w:val="none" w:sz="0" w:space="0" w:color="auto"/>
      </w:divBdr>
      <w:divsChild>
        <w:div w:id="770004561">
          <w:marLeft w:val="0"/>
          <w:marRight w:val="0"/>
          <w:marTop w:val="0"/>
          <w:marBottom w:val="0"/>
          <w:divBdr>
            <w:top w:val="none" w:sz="0" w:space="0" w:color="auto"/>
            <w:left w:val="none" w:sz="0" w:space="0" w:color="auto"/>
            <w:bottom w:val="none" w:sz="0" w:space="0" w:color="auto"/>
            <w:right w:val="none" w:sz="0" w:space="0" w:color="auto"/>
          </w:divBdr>
          <w:divsChild>
            <w:div w:id="358285386">
              <w:marLeft w:val="0"/>
              <w:marRight w:val="0"/>
              <w:marTop w:val="0"/>
              <w:marBottom w:val="0"/>
              <w:divBdr>
                <w:top w:val="none" w:sz="0" w:space="0" w:color="auto"/>
                <w:left w:val="none" w:sz="0" w:space="0" w:color="auto"/>
                <w:bottom w:val="none" w:sz="0" w:space="0" w:color="auto"/>
                <w:right w:val="none" w:sz="0" w:space="0" w:color="auto"/>
              </w:divBdr>
            </w:div>
            <w:div w:id="674379367">
              <w:marLeft w:val="0"/>
              <w:marRight w:val="0"/>
              <w:marTop w:val="0"/>
              <w:marBottom w:val="0"/>
              <w:divBdr>
                <w:top w:val="none" w:sz="0" w:space="0" w:color="auto"/>
                <w:left w:val="none" w:sz="0" w:space="0" w:color="auto"/>
                <w:bottom w:val="none" w:sz="0" w:space="0" w:color="auto"/>
                <w:right w:val="none" w:sz="0" w:space="0" w:color="auto"/>
              </w:divBdr>
            </w:div>
            <w:div w:id="800076738">
              <w:marLeft w:val="0"/>
              <w:marRight w:val="0"/>
              <w:marTop w:val="0"/>
              <w:marBottom w:val="0"/>
              <w:divBdr>
                <w:top w:val="none" w:sz="0" w:space="0" w:color="auto"/>
                <w:left w:val="none" w:sz="0" w:space="0" w:color="auto"/>
                <w:bottom w:val="none" w:sz="0" w:space="0" w:color="auto"/>
                <w:right w:val="none" w:sz="0" w:space="0" w:color="auto"/>
              </w:divBdr>
            </w:div>
            <w:div w:id="1113477741">
              <w:marLeft w:val="0"/>
              <w:marRight w:val="0"/>
              <w:marTop w:val="0"/>
              <w:marBottom w:val="0"/>
              <w:divBdr>
                <w:top w:val="none" w:sz="0" w:space="0" w:color="auto"/>
                <w:left w:val="none" w:sz="0" w:space="0" w:color="auto"/>
                <w:bottom w:val="none" w:sz="0" w:space="0" w:color="auto"/>
                <w:right w:val="none" w:sz="0" w:space="0" w:color="auto"/>
              </w:divBdr>
            </w:div>
            <w:div w:id="12391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2528">
      <w:bodyDiv w:val="1"/>
      <w:marLeft w:val="0"/>
      <w:marRight w:val="0"/>
      <w:marTop w:val="0"/>
      <w:marBottom w:val="0"/>
      <w:divBdr>
        <w:top w:val="none" w:sz="0" w:space="0" w:color="auto"/>
        <w:left w:val="none" w:sz="0" w:space="0" w:color="auto"/>
        <w:bottom w:val="none" w:sz="0" w:space="0" w:color="auto"/>
        <w:right w:val="none" w:sz="0" w:space="0" w:color="auto"/>
      </w:divBdr>
    </w:div>
    <w:div w:id="335425501">
      <w:bodyDiv w:val="1"/>
      <w:marLeft w:val="0"/>
      <w:marRight w:val="0"/>
      <w:marTop w:val="0"/>
      <w:marBottom w:val="0"/>
      <w:divBdr>
        <w:top w:val="none" w:sz="0" w:space="0" w:color="auto"/>
        <w:left w:val="none" w:sz="0" w:space="0" w:color="auto"/>
        <w:bottom w:val="none" w:sz="0" w:space="0" w:color="auto"/>
        <w:right w:val="none" w:sz="0" w:space="0" w:color="auto"/>
      </w:divBdr>
      <w:divsChild>
        <w:div w:id="727415156">
          <w:marLeft w:val="0"/>
          <w:marRight w:val="0"/>
          <w:marTop w:val="0"/>
          <w:marBottom w:val="0"/>
          <w:divBdr>
            <w:top w:val="none" w:sz="0" w:space="0" w:color="auto"/>
            <w:left w:val="none" w:sz="0" w:space="0" w:color="auto"/>
            <w:bottom w:val="none" w:sz="0" w:space="0" w:color="auto"/>
            <w:right w:val="none" w:sz="0" w:space="0" w:color="auto"/>
          </w:divBdr>
        </w:div>
      </w:divsChild>
    </w:div>
    <w:div w:id="390614860">
      <w:bodyDiv w:val="1"/>
      <w:marLeft w:val="0"/>
      <w:marRight w:val="0"/>
      <w:marTop w:val="0"/>
      <w:marBottom w:val="0"/>
      <w:divBdr>
        <w:top w:val="none" w:sz="0" w:space="0" w:color="auto"/>
        <w:left w:val="none" w:sz="0" w:space="0" w:color="auto"/>
        <w:bottom w:val="none" w:sz="0" w:space="0" w:color="auto"/>
        <w:right w:val="none" w:sz="0" w:space="0" w:color="auto"/>
      </w:divBdr>
      <w:divsChild>
        <w:div w:id="1096251031">
          <w:marLeft w:val="0"/>
          <w:marRight w:val="0"/>
          <w:marTop w:val="0"/>
          <w:marBottom w:val="0"/>
          <w:divBdr>
            <w:top w:val="none" w:sz="0" w:space="0" w:color="auto"/>
            <w:left w:val="none" w:sz="0" w:space="0" w:color="auto"/>
            <w:bottom w:val="none" w:sz="0" w:space="0" w:color="auto"/>
            <w:right w:val="none" w:sz="0" w:space="0" w:color="auto"/>
          </w:divBdr>
        </w:div>
      </w:divsChild>
    </w:div>
    <w:div w:id="804198744">
      <w:bodyDiv w:val="1"/>
      <w:marLeft w:val="0"/>
      <w:marRight w:val="0"/>
      <w:marTop w:val="0"/>
      <w:marBottom w:val="0"/>
      <w:divBdr>
        <w:top w:val="none" w:sz="0" w:space="0" w:color="auto"/>
        <w:left w:val="none" w:sz="0" w:space="0" w:color="auto"/>
        <w:bottom w:val="none" w:sz="0" w:space="0" w:color="auto"/>
        <w:right w:val="none" w:sz="0" w:space="0" w:color="auto"/>
      </w:divBdr>
      <w:divsChild>
        <w:div w:id="342977124">
          <w:marLeft w:val="0"/>
          <w:marRight w:val="0"/>
          <w:marTop w:val="0"/>
          <w:marBottom w:val="0"/>
          <w:divBdr>
            <w:top w:val="none" w:sz="0" w:space="0" w:color="auto"/>
            <w:left w:val="none" w:sz="0" w:space="0" w:color="auto"/>
            <w:bottom w:val="none" w:sz="0" w:space="0" w:color="auto"/>
            <w:right w:val="none" w:sz="0" w:space="0" w:color="auto"/>
          </w:divBdr>
        </w:div>
      </w:divsChild>
    </w:div>
    <w:div w:id="896088866">
      <w:bodyDiv w:val="1"/>
      <w:marLeft w:val="0"/>
      <w:marRight w:val="0"/>
      <w:marTop w:val="0"/>
      <w:marBottom w:val="0"/>
      <w:divBdr>
        <w:top w:val="none" w:sz="0" w:space="0" w:color="auto"/>
        <w:left w:val="none" w:sz="0" w:space="0" w:color="auto"/>
        <w:bottom w:val="none" w:sz="0" w:space="0" w:color="auto"/>
        <w:right w:val="none" w:sz="0" w:space="0" w:color="auto"/>
      </w:divBdr>
      <w:divsChild>
        <w:div w:id="63190264">
          <w:marLeft w:val="0"/>
          <w:marRight w:val="0"/>
          <w:marTop w:val="0"/>
          <w:marBottom w:val="0"/>
          <w:divBdr>
            <w:top w:val="none" w:sz="0" w:space="0" w:color="auto"/>
            <w:left w:val="none" w:sz="0" w:space="0" w:color="auto"/>
            <w:bottom w:val="none" w:sz="0" w:space="0" w:color="auto"/>
            <w:right w:val="none" w:sz="0" w:space="0" w:color="auto"/>
          </w:divBdr>
        </w:div>
      </w:divsChild>
    </w:div>
    <w:div w:id="1146238619">
      <w:bodyDiv w:val="1"/>
      <w:marLeft w:val="0"/>
      <w:marRight w:val="0"/>
      <w:marTop w:val="0"/>
      <w:marBottom w:val="0"/>
      <w:divBdr>
        <w:top w:val="none" w:sz="0" w:space="0" w:color="auto"/>
        <w:left w:val="none" w:sz="0" w:space="0" w:color="auto"/>
        <w:bottom w:val="none" w:sz="0" w:space="0" w:color="auto"/>
        <w:right w:val="none" w:sz="0" w:space="0" w:color="auto"/>
      </w:divBdr>
      <w:divsChild>
        <w:div w:id="2011255665">
          <w:marLeft w:val="0"/>
          <w:marRight w:val="0"/>
          <w:marTop w:val="0"/>
          <w:marBottom w:val="0"/>
          <w:divBdr>
            <w:top w:val="none" w:sz="0" w:space="0" w:color="auto"/>
            <w:left w:val="none" w:sz="0" w:space="0" w:color="auto"/>
            <w:bottom w:val="none" w:sz="0" w:space="0" w:color="auto"/>
            <w:right w:val="none" w:sz="0" w:space="0" w:color="auto"/>
          </w:divBdr>
          <w:divsChild>
            <w:div w:id="475731836">
              <w:marLeft w:val="0"/>
              <w:marRight w:val="0"/>
              <w:marTop w:val="0"/>
              <w:marBottom w:val="0"/>
              <w:divBdr>
                <w:top w:val="none" w:sz="0" w:space="0" w:color="auto"/>
                <w:left w:val="none" w:sz="0" w:space="0" w:color="auto"/>
                <w:bottom w:val="none" w:sz="0" w:space="0" w:color="auto"/>
                <w:right w:val="none" w:sz="0" w:space="0" w:color="auto"/>
              </w:divBdr>
            </w:div>
            <w:div w:id="846945381">
              <w:marLeft w:val="0"/>
              <w:marRight w:val="0"/>
              <w:marTop w:val="0"/>
              <w:marBottom w:val="0"/>
              <w:divBdr>
                <w:top w:val="none" w:sz="0" w:space="0" w:color="auto"/>
                <w:left w:val="none" w:sz="0" w:space="0" w:color="auto"/>
                <w:bottom w:val="none" w:sz="0" w:space="0" w:color="auto"/>
                <w:right w:val="none" w:sz="0" w:space="0" w:color="auto"/>
              </w:divBdr>
            </w:div>
            <w:div w:id="1120491905">
              <w:marLeft w:val="0"/>
              <w:marRight w:val="0"/>
              <w:marTop w:val="0"/>
              <w:marBottom w:val="0"/>
              <w:divBdr>
                <w:top w:val="none" w:sz="0" w:space="0" w:color="auto"/>
                <w:left w:val="none" w:sz="0" w:space="0" w:color="auto"/>
                <w:bottom w:val="none" w:sz="0" w:space="0" w:color="auto"/>
                <w:right w:val="none" w:sz="0" w:space="0" w:color="auto"/>
              </w:divBdr>
            </w:div>
            <w:div w:id="1202941633">
              <w:marLeft w:val="0"/>
              <w:marRight w:val="0"/>
              <w:marTop w:val="0"/>
              <w:marBottom w:val="0"/>
              <w:divBdr>
                <w:top w:val="none" w:sz="0" w:space="0" w:color="auto"/>
                <w:left w:val="none" w:sz="0" w:space="0" w:color="auto"/>
                <w:bottom w:val="none" w:sz="0" w:space="0" w:color="auto"/>
                <w:right w:val="none" w:sz="0" w:space="0" w:color="auto"/>
              </w:divBdr>
            </w:div>
            <w:div w:id="1428699626">
              <w:marLeft w:val="0"/>
              <w:marRight w:val="0"/>
              <w:marTop w:val="0"/>
              <w:marBottom w:val="0"/>
              <w:divBdr>
                <w:top w:val="none" w:sz="0" w:space="0" w:color="auto"/>
                <w:left w:val="none" w:sz="0" w:space="0" w:color="auto"/>
                <w:bottom w:val="none" w:sz="0" w:space="0" w:color="auto"/>
                <w:right w:val="none" w:sz="0" w:space="0" w:color="auto"/>
              </w:divBdr>
            </w:div>
            <w:div w:id="14701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2157">
      <w:bodyDiv w:val="1"/>
      <w:marLeft w:val="0"/>
      <w:marRight w:val="0"/>
      <w:marTop w:val="0"/>
      <w:marBottom w:val="0"/>
      <w:divBdr>
        <w:top w:val="none" w:sz="0" w:space="0" w:color="auto"/>
        <w:left w:val="none" w:sz="0" w:space="0" w:color="auto"/>
        <w:bottom w:val="none" w:sz="0" w:space="0" w:color="auto"/>
        <w:right w:val="none" w:sz="0" w:space="0" w:color="auto"/>
      </w:divBdr>
      <w:divsChild>
        <w:div w:id="1806773303">
          <w:marLeft w:val="0"/>
          <w:marRight w:val="0"/>
          <w:marTop w:val="0"/>
          <w:marBottom w:val="0"/>
          <w:divBdr>
            <w:top w:val="none" w:sz="0" w:space="0" w:color="auto"/>
            <w:left w:val="none" w:sz="0" w:space="0" w:color="auto"/>
            <w:bottom w:val="none" w:sz="0" w:space="0" w:color="auto"/>
            <w:right w:val="none" w:sz="0" w:space="0" w:color="auto"/>
          </w:divBdr>
        </w:div>
      </w:divsChild>
    </w:div>
    <w:div w:id="1256016130">
      <w:bodyDiv w:val="1"/>
      <w:marLeft w:val="0"/>
      <w:marRight w:val="0"/>
      <w:marTop w:val="0"/>
      <w:marBottom w:val="0"/>
      <w:divBdr>
        <w:top w:val="none" w:sz="0" w:space="0" w:color="auto"/>
        <w:left w:val="none" w:sz="0" w:space="0" w:color="auto"/>
        <w:bottom w:val="none" w:sz="0" w:space="0" w:color="auto"/>
        <w:right w:val="none" w:sz="0" w:space="0" w:color="auto"/>
      </w:divBdr>
      <w:divsChild>
        <w:div w:id="1344864948">
          <w:marLeft w:val="0"/>
          <w:marRight w:val="0"/>
          <w:marTop w:val="0"/>
          <w:marBottom w:val="0"/>
          <w:divBdr>
            <w:top w:val="none" w:sz="0" w:space="0" w:color="auto"/>
            <w:left w:val="none" w:sz="0" w:space="0" w:color="auto"/>
            <w:bottom w:val="none" w:sz="0" w:space="0" w:color="auto"/>
            <w:right w:val="none" w:sz="0" w:space="0" w:color="auto"/>
          </w:divBdr>
          <w:divsChild>
            <w:div w:id="256520997">
              <w:marLeft w:val="0"/>
              <w:marRight w:val="0"/>
              <w:marTop w:val="0"/>
              <w:marBottom w:val="0"/>
              <w:divBdr>
                <w:top w:val="none" w:sz="0" w:space="0" w:color="auto"/>
                <w:left w:val="none" w:sz="0" w:space="0" w:color="auto"/>
                <w:bottom w:val="none" w:sz="0" w:space="0" w:color="auto"/>
                <w:right w:val="none" w:sz="0" w:space="0" w:color="auto"/>
              </w:divBdr>
            </w:div>
            <w:div w:id="542211485">
              <w:marLeft w:val="0"/>
              <w:marRight w:val="0"/>
              <w:marTop w:val="0"/>
              <w:marBottom w:val="0"/>
              <w:divBdr>
                <w:top w:val="none" w:sz="0" w:space="0" w:color="auto"/>
                <w:left w:val="none" w:sz="0" w:space="0" w:color="auto"/>
                <w:bottom w:val="none" w:sz="0" w:space="0" w:color="auto"/>
                <w:right w:val="none" w:sz="0" w:space="0" w:color="auto"/>
              </w:divBdr>
            </w:div>
            <w:div w:id="610433256">
              <w:marLeft w:val="0"/>
              <w:marRight w:val="0"/>
              <w:marTop w:val="0"/>
              <w:marBottom w:val="0"/>
              <w:divBdr>
                <w:top w:val="none" w:sz="0" w:space="0" w:color="auto"/>
                <w:left w:val="none" w:sz="0" w:space="0" w:color="auto"/>
                <w:bottom w:val="none" w:sz="0" w:space="0" w:color="auto"/>
                <w:right w:val="none" w:sz="0" w:space="0" w:color="auto"/>
              </w:divBdr>
            </w:div>
            <w:div w:id="784469426">
              <w:marLeft w:val="0"/>
              <w:marRight w:val="0"/>
              <w:marTop w:val="0"/>
              <w:marBottom w:val="0"/>
              <w:divBdr>
                <w:top w:val="none" w:sz="0" w:space="0" w:color="auto"/>
                <w:left w:val="none" w:sz="0" w:space="0" w:color="auto"/>
                <w:bottom w:val="none" w:sz="0" w:space="0" w:color="auto"/>
                <w:right w:val="none" w:sz="0" w:space="0" w:color="auto"/>
              </w:divBdr>
            </w:div>
            <w:div w:id="968629896">
              <w:marLeft w:val="0"/>
              <w:marRight w:val="0"/>
              <w:marTop w:val="0"/>
              <w:marBottom w:val="0"/>
              <w:divBdr>
                <w:top w:val="none" w:sz="0" w:space="0" w:color="auto"/>
                <w:left w:val="none" w:sz="0" w:space="0" w:color="auto"/>
                <w:bottom w:val="none" w:sz="0" w:space="0" w:color="auto"/>
                <w:right w:val="none" w:sz="0" w:space="0" w:color="auto"/>
              </w:divBdr>
            </w:div>
            <w:div w:id="1285384858">
              <w:marLeft w:val="0"/>
              <w:marRight w:val="0"/>
              <w:marTop w:val="0"/>
              <w:marBottom w:val="0"/>
              <w:divBdr>
                <w:top w:val="none" w:sz="0" w:space="0" w:color="auto"/>
                <w:left w:val="none" w:sz="0" w:space="0" w:color="auto"/>
                <w:bottom w:val="none" w:sz="0" w:space="0" w:color="auto"/>
                <w:right w:val="none" w:sz="0" w:space="0" w:color="auto"/>
              </w:divBdr>
            </w:div>
            <w:div w:id="1305162886">
              <w:marLeft w:val="0"/>
              <w:marRight w:val="0"/>
              <w:marTop w:val="0"/>
              <w:marBottom w:val="0"/>
              <w:divBdr>
                <w:top w:val="none" w:sz="0" w:space="0" w:color="auto"/>
                <w:left w:val="none" w:sz="0" w:space="0" w:color="auto"/>
                <w:bottom w:val="none" w:sz="0" w:space="0" w:color="auto"/>
                <w:right w:val="none" w:sz="0" w:space="0" w:color="auto"/>
              </w:divBdr>
            </w:div>
            <w:div w:id="1368947833">
              <w:marLeft w:val="0"/>
              <w:marRight w:val="0"/>
              <w:marTop w:val="0"/>
              <w:marBottom w:val="0"/>
              <w:divBdr>
                <w:top w:val="none" w:sz="0" w:space="0" w:color="auto"/>
                <w:left w:val="none" w:sz="0" w:space="0" w:color="auto"/>
                <w:bottom w:val="none" w:sz="0" w:space="0" w:color="auto"/>
                <w:right w:val="none" w:sz="0" w:space="0" w:color="auto"/>
              </w:divBdr>
            </w:div>
            <w:div w:id="18711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6584">
      <w:bodyDiv w:val="1"/>
      <w:marLeft w:val="0"/>
      <w:marRight w:val="0"/>
      <w:marTop w:val="0"/>
      <w:marBottom w:val="0"/>
      <w:divBdr>
        <w:top w:val="none" w:sz="0" w:space="0" w:color="auto"/>
        <w:left w:val="none" w:sz="0" w:space="0" w:color="auto"/>
        <w:bottom w:val="none" w:sz="0" w:space="0" w:color="auto"/>
        <w:right w:val="none" w:sz="0" w:space="0" w:color="auto"/>
      </w:divBdr>
      <w:divsChild>
        <w:div w:id="1454909555">
          <w:marLeft w:val="0"/>
          <w:marRight w:val="0"/>
          <w:marTop w:val="0"/>
          <w:marBottom w:val="0"/>
          <w:divBdr>
            <w:top w:val="none" w:sz="0" w:space="0" w:color="auto"/>
            <w:left w:val="none" w:sz="0" w:space="0" w:color="auto"/>
            <w:bottom w:val="none" w:sz="0" w:space="0" w:color="auto"/>
            <w:right w:val="none" w:sz="0" w:space="0" w:color="auto"/>
          </w:divBdr>
        </w:div>
      </w:divsChild>
    </w:div>
    <w:div w:id="1596093309">
      <w:bodyDiv w:val="1"/>
      <w:marLeft w:val="0"/>
      <w:marRight w:val="0"/>
      <w:marTop w:val="0"/>
      <w:marBottom w:val="0"/>
      <w:divBdr>
        <w:top w:val="none" w:sz="0" w:space="0" w:color="auto"/>
        <w:left w:val="none" w:sz="0" w:space="0" w:color="auto"/>
        <w:bottom w:val="none" w:sz="0" w:space="0" w:color="auto"/>
        <w:right w:val="none" w:sz="0" w:space="0" w:color="auto"/>
      </w:divBdr>
      <w:divsChild>
        <w:div w:id="289550962">
          <w:marLeft w:val="0"/>
          <w:marRight w:val="0"/>
          <w:marTop w:val="0"/>
          <w:marBottom w:val="0"/>
          <w:divBdr>
            <w:top w:val="none" w:sz="0" w:space="0" w:color="auto"/>
            <w:left w:val="none" w:sz="0" w:space="0" w:color="auto"/>
            <w:bottom w:val="none" w:sz="0" w:space="0" w:color="auto"/>
            <w:right w:val="none" w:sz="0" w:space="0" w:color="auto"/>
          </w:divBdr>
          <w:divsChild>
            <w:div w:id="392627788">
              <w:marLeft w:val="0"/>
              <w:marRight w:val="0"/>
              <w:marTop w:val="0"/>
              <w:marBottom w:val="0"/>
              <w:divBdr>
                <w:top w:val="none" w:sz="0" w:space="0" w:color="auto"/>
                <w:left w:val="none" w:sz="0" w:space="0" w:color="auto"/>
                <w:bottom w:val="none" w:sz="0" w:space="0" w:color="auto"/>
                <w:right w:val="none" w:sz="0" w:space="0" w:color="auto"/>
              </w:divBdr>
            </w:div>
            <w:div w:id="538127729">
              <w:marLeft w:val="0"/>
              <w:marRight w:val="0"/>
              <w:marTop w:val="0"/>
              <w:marBottom w:val="0"/>
              <w:divBdr>
                <w:top w:val="none" w:sz="0" w:space="0" w:color="auto"/>
                <w:left w:val="none" w:sz="0" w:space="0" w:color="auto"/>
                <w:bottom w:val="none" w:sz="0" w:space="0" w:color="auto"/>
                <w:right w:val="none" w:sz="0" w:space="0" w:color="auto"/>
              </w:divBdr>
            </w:div>
            <w:div w:id="1278223466">
              <w:marLeft w:val="0"/>
              <w:marRight w:val="0"/>
              <w:marTop w:val="0"/>
              <w:marBottom w:val="0"/>
              <w:divBdr>
                <w:top w:val="none" w:sz="0" w:space="0" w:color="auto"/>
                <w:left w:val="none" w:sz="0" w:space="0" w:color="auto"/>
                <w:bottom w:val="none" w:sz="0" w:space="0" w:color="auto"/>
                <w:right w:val="none" w:sz="0" w:space="0" w:color="auto"/>
              </w:divBdr>
            </w:div>
            <w:div w:id="1661345401">
              <w:marLeft w:val="0"/>
              <w:marRight w:val="0"/>
              <w:marTop w:val="0"/>
              <w:marBottom w:val="0"/>
              <w:divBdr>
                <w:top w:val="none" w:sz="0" w:space="0" w:color="auto"/>
                <w:left w:val="none" w:sz="0" w:space="0" w:color="auto"/>
                <w:bottom w:val="none" w:sz="0" w:space="0" w:color="auto"/>
                <w:right w:val="none" w:sz="0" w:space="0" w:color="auto"/>
              </w:divBdr>
            </w:div>
            <w:div w:id="1684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2052">
      <w:bodyDiv w:val="1"/>
      <w:marLeft w:val="0"/>
      <w:marRight w:val="0"/>
      <w:marTop w:val="0"/>
      <w:marBottom w:val="0"/>
      <w:divBdr>
        <w:top w:val="none" w:sz="0" w:space="0" w:color="auto"/>
        <w:left w:val="none" w:sz="0" w:space="0" w:color="auto"/>
        <w:bottom w:val="none" w:sz="0" w:space="0" w:color="auto"/>
        <w:right w:val="none" w:sz="0" w:space="0" w:color="auto"/>
      </w:divBdr>
      <w:divsChild>
        <w:div w:id="1447115523">
          <w:marLeft w:val="0"/>
          <w:marRight w:val="0"/>
          <w:marTop w:val="0"/>
          <w:marBottom w:val="0"/>
          <w:divBdr>
            <w:top w:val="none" w:sz="0" w:space="0" w:color="auto"/>
            <w:left w:val="none" w:sz="0" w:space="0" w:color="auto"/>
            <w:bottom w:val="none" w:sz="0" w:space="0" w:color="auto"/>
            <w:right w:val="none" w:sz="0" w:space="0" w:color="auto"/>
          </w:divBdr>
          <w:divsChild>
            <w:div w:id="64838360">
              <w:marLeft w:val="0"/>
              <w:marRight w:val="0"/>
              <w:marTop w:val="0"/>
              <w:marBottom w:val="0"/>
              <w:divBdr>
                <w:top w:val="none" w:sz="0" w:space="0" w:color="auto"/>
                <w:left w:val="none" w:sz="0" w:space="0" w:color="auto"/>
                <w:bottom w:val="none" w:sz="0" w:space="0" w:color="auto"/>
                <w:right w:val="none" w:sz="0" w:space="0" w:color="auto"/>
              </w:divBdr>
            </w:div>
            <w:div w:id="492994382">
              <w:marLeft w:val="0"/>
              <w:marRight w:val="0"/>
              <w:marTop w:val="0"/>
              <w:marBottom w:val="0"/>
              <w:divBdr>
                <w:top w:val="none" w:sz="0" w:space="0" w:color="auto"/>
                <w:left w:val="none" w:sz="0" w:space="0" w:color="auto"/>
                <w:bottom w:val="none" w:sz="0" w:space="0" w:color="auto"/>
                <w:right w:val="none" w:sz="0" w:space="0" w:color="auto"/>
              </w:divBdr>
            </w:div>
            <w:div w:id="967012132">
              <w:marLeft w:val="0"/>
              <w:marRight w:val="0"/>
              <w:marTop w:val="0"/>
              <w:marBottom w:val="0"/>
              <w:divBdr>
                <w:top w:val="none" w:sz="0" w:space="0" w:color="auto"/>
                <w:left w:val="none" w:sz="0" w:space="0" w:color="auto"/>
                <w:bottom w:val="none" w:sz="0" w:space="0" w:color="auto"/>
                <w:right w:val="none" w:sz="0" w:space="0" w:color="auto"/>
              </w:divBdr>
            </w:div>
            <w:div w:id="17143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5075">
      <w:bodyDiv w:val="1"/>
      <w:marLeft w:val="0"/>
      <w:marRight w:val="0"/>
      <w:marTop w:val="0"/>
      <w:marBottom w:val="0"/>
      <w:divBdr>
        <w:top w:val="none" w:sz="0" w:space="0" w:color="auto"/>
        <w:left w:val="none" w:sz="0" w:space="0" w:color="auto"/>
        <w:bottom w:val="none" w:sz="0" w:space="0" w:color="auto"/>
        <w:right w:val="none" w:sz="0" w:space="0" w:color="auto"/>
      </w:divBdr>
      <w:divsChild>
        <w:div w:id="12805300">
          <w:marLeft w:val="0"/>
          <w:marRight w:val="0"/>
          <w:marTop w:val="0"/>
          <w:marBottom w:val="0"/>
          <w:divBdr>
            <w:top w:val="none" w:sz="0" w:space="0" w:color="auto"/>
            <w:left w:val="none" w:sz="0" w:space="0" w:color="auto"/>
            <w:bottom w:val="none" w:sz="0" w:space="0" w:color="auto"/>
            <w:right w:val="none" w:sz="0" w:space="0" w:color="auto"/>
          </w:divBdr>
          <w:divsChild>
            <w:div w:id="719331074">
              <w:marLeft w:val="0"/>
              <w:marRight w:val="0"/>
              <w:marTop w:val="0"/>
              <w:marBottom w:val="0"/>
              <w:divBdr>
                <w:top w:val="none" w:sz="0" w:space="0" w:color="auto"/>
                <w:left w:val="none" w:sz="0" w:space="0" w:color="auto"/>
                <w:bottom w:val="none" w:sz="0" w:space="0" w:color="auto"/>
                <w:right w:val="none" w:sz="0" w:space="0" w:color="auto"/>
              </w:divBdr>
            </w:div>
            <w:div w:id="7335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8C4B-139B-43D9-9FA8-DDD6E6AB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454</Words>
  <Characters>2591</Characters>
  <Application>Microsoft Office Word</Application>
  <DocSecurity>0</DocSecurity>
  <Lines>21</Lines>
  <Paragraphs>6</Paragraphs>
  <ScaleCrop>false</ScaleCrop>
  <Company>bfda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財團法人中國生產力中心</dc:title>
  <dc:subject/>
  <dc:creator>lungyuan</dc:creator>
  <cp:keywords/>
  <cp:lastModifiedBy>02244高嘉隆</cp:lastModifiedBy>
  <cp:revision>11</cp:revision>
  <cp:lastPrinted>2011-05-05T00:37:00Z</cp:lastPrinted>
  <dcterms:created xsi:type="dcterms:W3CDTF">2022-10-07T02:14:00Z</dcterms:created>
  <dcterms:modified xsi:type="dcterms:W3CDTF">2022-10-20T08:25:00Z</dcterms:modified>
</cp:coreProperties>
</file>